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B9D80" w14:textId="7B86F0FE" w:rsidR="002D6D46" w:rsidRDefault="002D6D46" w:rsidP="002D6D46">
      <w:pPr>
        <w:pStyle w:val="NormalnyWeb"/>
      </w:pPr>
      <w:r>
        <w:rPr>
          <w:noProof/>
        </w:rPr>
        <w:drawing>
          <wp:inline distT="0" distB="0" distL="0" distR="0" wp14:anchorId="1D08240C" wp14:editId="7B76D235">
            <wp:extent cx="6239933" cy="623904"/>
            <wp:effectExtent l="0" t="0" r="0" b="5080"/>
            <wp:docPr id="70249402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666" cy="631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3F88E" w14:textId="47C874C5" w:rsidR="00E933E9" w:rsidRDefault="00E933E9">
      <w:pPr>
        <w:pStyle w:val="Nagwek"/>
        <w:rPr>
          <w:b/>
          <w:color w:val="1F497D"/>
          <w:sz w:val="28"/>
          <w:szCs w:val="28"/>
        </w:rPr>
      </w:pPr>
    </w:p>
    <w:p w14:paraId="7317AE74" w14:textId="30226FD7" w:rsidR="00E933E9" w:rsidRPr="00E933E9" w:rsidRDefault="00E933E9" w:rsidP="00E933E9">
      <w:pPr>
        <w:jc w:val="both"/>
        <w:rPr>
          <w:sz w:val="24"/>
          <w:szCs w:val="24"/>
        </w:rPr>
      </w:pPr>
      <w:r w:rsidRPr="00E933E9">
        <w:rPr>
          <w:sz w:val="24"/>
          <w:szCs w:val="24"/>
        </w:rPr>
        <w:t>Załącznik nr</w:t>
      </w:r>
      <w:r w:rsidR="00D00B60">
        <w:rPr>
          <w:sz w:val="24"/>
          <w:szCs w:val="24"/>
        </w:rPr>
        <w:t xml:space="preserve"> 2 do Regulaminu</w:t>
      </w:r>
    </w:p>
    <w:p w14:paraId="18CB13E3" w14:textId="38F03B17" w:rsidR="00B47C59" w:rsidRDefault="00CA1BE6">
      <w:pPr>
        <w:pStyle w:val="Nagwek"/>
        <w:rPr>
          <w:b/>
          <w:color w:val="1F497D"/>
          <w:sz w:val="28"/>
          <w:szCs w:val="28"/>
        </w:rPr>
      </w:pPr>
      <w:r>
        <w:rPr>
          <w:b/>
          <w:color w:val="1F497D"/>
          <w:sz w:val="28"/>
          <w:szCs w:val="28"/>
        </w:rPr>
        <w:t>Karta WOD dla inwestycji (schemat 2)</w:t>
      </w:r>
    </w:p>
    <w:p w14:paraId="41C6AE9A" w14:textId="33279E62" w:rsidR="00B47C59" w:rsidRDefault="00CA1BE6">
      <w:pPr>
        <w:pStyle w:val="Nagwek"/>
        <w:rPr>
          <w:b/>
          <w:sz w:val="28"/>
          <w:szCs w:val="28"/>
        </w:rPr>
      </w:pPr>
      <w:r>
        <w:rPr>
          <w:b/>
          <w:color w:val="808080"/>
        </w:rPr>
        <w:t xml:space="preserve">Przykładowe uzupełnienie dla inwestycji </w:t>
      </w:r>
      <w:r w:rsidR="00453A4D">
        <w:rPr>
          <w:b/>
          <w:color w:val="808080"/>
        </w:rPr>
        <w:t>D 1.1.</w:t>
      </w:r>
      <w:r w:rsidR="005D2F8C">
        <w:rPr>
          <w:b/>
          <w:color w:val="808080"/>
        </w:rPr>
        <w:t>2</w:t>
      </w:r>
      <w:r w:rsidR="00453A4D">
        <w:rPr>
          <w:b/>
          <w:color w:val="808080"/>
        </w:rPr>
        <w:t xml:space="preserve"> </w:t>
      </w:r>
      <w:r>
        <w:rPr>
          <w:b/>
          <w:color w:val="808080"/>
        </w:rPr>
        <w:t>w schemacie 2 - Przedsięwzięcia</w:t>
      </w:r>
    </w:p>
    <w:p w14:paraId="7E251A31" w14:textId="77777777" w:rsidR="00B47C59" w:rsidRDefault="00CA1BE6" w:rsidP="00825995">
      <w:pPr>
        <w:rPr>
          <w:b/>
          <w:sz w:val="28"/>
          <w:szCs w:val="28"/>
        </w:rPr>
      </w:pPr>
      <w:r>
        <w:rPr>
          <w:b/>
          <w:sz w:val="28"/>
          <w:szCs w:val="28"/>
        </w:rPr>
        <w:t>Wypełnianie wniosku o dofinansowanie (wnioskodawca)</w:t>
      </w:r>
    </w:p>
    <w:p w14:paraId="706AB83E" w14:textId="07BFA448" w:rsidR="00B47C59" w:rsidRDefault="00CA1BE6">
      <w:pPr>
        <w:jc w:val="both"/>
        <w:rPr>
          <w:sz w:val="24"/>
          <w:szCs w:val="24"/>
        </w:rPr>
      </w:pPr>
      <w:r>
        <w:rPr>
          <w:sz w:val="24"/>
          <w:szCs w:val="24"/>
        </w:rPr>
        <w:t>Wnioskodawca, niezależnie od tego czy będzie nim instytucja czy inny podmiot, w przypadku naboru niekonkurencyjnego otrzyma link do</w:t>
      </w:r>
      <w:r w:rsidR="005579A8">
        <w:rPr>
          <w:sz w:val="24"/>
          <w:szCs w:val="24"/>
        </w:rPr>
        <w:t> </w:t>
      </w:r>
      <w:r>
        <w:rPr>
          <w:sz w:val="24"/>
          <w:szCs w:val="24"/>
        </w:rPr>
        <w:t>konkretnego naboru, który będzie widoczny tylko dla niego. W przypadku naboru konkurencyjnego Wnioskodawca powinien odnaleźć interesujący go nabór (może przy tym skorzystać z zaawansowanych funkcji sortowania i filtrowania). Następnie Wnioskodawca będzie mógł rozpocząć wypełnianie wniosku.</w:t>
      </w:r>
    </w:p>
    <w:p w14:paraId="492B18D6" w14:textId="53B882A3" w:rsidR="00B47C59" w:rsidRDefault="00CA1B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skorzystaniu z funkcji „Utwórz wniosek” wyświetli się prośba o wpisanie tytułu projektu. Po wprowadzeniu tytułu wyświetlą się wszystkie sekcje, które należy wypełnić oraz ewentualne komponenty dodatkowe oraz oświadczenia i załączniki, jeśli zostały zdefiniowane. Część z nich będzie wypełniała się automatycznie, część będzie wypełniona, ale będzie można je edytować, natomiast zdecydowaną większość </w:t>
      </w:r>
      <w:r w:rsidR="005579A8">
        <w:rPr>
          <w:sz w:val="24"/>
          <w:szCs w:val="24"/>
        </w:rPr>
        <w:t>z</w:t>
      </w:r>
      <w:r>
        <w:rPr>
          <w:sz w:val="24"/>
          <w:szCs w:val="24"/>
        </w:rPr>
        <w:t xml:space="preserve"> nich trzeba uzupełnić samodzielnie.</w:t>
      </w:r>
    </w:p>
    <w:p w14:paraId="15649C64" w14:textId="7399B522" w:rsidR="00B47C59" w:rsidRDefault="00CA1BE6">
      <w:pPr>
        <w:jc w:val="both"/>
        <w:rPr>
          <w:sz w:val="24"/>
          <w:szCs w:val="24"/>
        </w:rPr>
      </w:pPr>
      <w:r>
        <w:rPr>
          <w:sz w:val="24"/>
          <w:szCs w:val="24"/>
        </w:rPr>
        <w:t>Zakres informacji niezbędnych do podania we wniosku o dofinansowanie w przypadku przedsięwzięć będzie wynikał w dużym stopniu z</w:t>
      </w:r>
      <w:r w:rsidR="005579A8">
        <w:rPr>
          <w:sz w:val="24"/>
          <w:szCs w:val="24"/>
        </w:rPr>
        <w:t> </w:t>
      </w:r>
      <w:r>
        <w:rPr>
          <w:sz w:val="24"/>
          <w:szCs w:val="24"/>
        </w:rPr>
        <w:t>dokumentacji danego naboru, w tym w szczególności z regulaminu oraz kryteriów wyboru. Będą one określały warunki brzegowe dla przedsięwzięć, których spełnienie będzie weryfikowane w trakcie oceny.</w:t>
      </w:r>
    </w:p>
    <w:p w14:paraId="4E1E0AEB" w14:textId="77777777" w:rsidR="00B47C59" w:rsidRDefault="00B47C59">
      <w:pPr>
        <w:jc w:val="both"/>
        <w:rPr>
          <w:sz w:val="24"/>
          <w:szCs w:val="24"/>
        </w:rPr>
      </w:pPr>
    </w:p>
    <w:p w14:paraId="1833E2D8" w14:textId="77777777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1: INFORMACJE O PROJEKCIE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82"/>
        <w:gridCol w:w="1668"/>
        <w:gridCol w:w="3088"/>
        <w:gridCol w:w="3062"/>
        <w:gridCol w:w="5670"/>
      </w:tblGrid>
      <w:tr w:rsidR="005D2F8C" w14:paraId="2DB050A7" w14:textId="3B05CB4C" w:rsidTr="00FB06B1">
        <w:trPr>
          <w:tblHeader/>
        </w:trPr>
        <w:tc>
          <w:tcPr>
            <w:tcW w:w="682" w:type="dxa"/>
            <w:shd w:val="clear" w:color="auto" w:fill="365F91"/>
            <w:vAlign w:val="center"/>
          </w:tcPr>
          <w:p w14:paraId="1992250E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668" w:type="dxa"/>
            <w:shd w:val="clear" w:color="auto" w:fill="365F91"/>
            <w:vAlign w:val="center"/>
          </w:tcPr>
          <w:p w14:paraId="16A4407D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3088" w:type="dxa"/>
            <w:shd w:val="clear" w:color="auto" w:fill="365F91"/>
            <w:vAlign w:val="center"/>
          </w:tcPr>
          <w:p w14:paraId="364AA9F1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3062" w:type="dxa"/>
            <w:shd w:val="clear" w:color="auto" w:fill="365F91"/>
            <w:vAlign w:val="center"/>
          </w:tcPr>
          <w:p w14:paraId="696654AC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670" w:type="dxa"/>
            <w:shd w:val="clear" w:color="auto" w:fill="365F91"/>
            <w:vAlign w:val="center"/>
          </w:tcPr>
          <w:p w14:paraId="789DBDC0" w14:textId="77777777" w:rsidR="005D2F8C" w:rsidRDefault="005D2F8C" w:rsidP="00535325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Przykładowe uzupełnienie dla przedsięwzięcia</w:t>
            </w:r>
          </w:p>
          <w:p w14:paraId="6854F58E" w14:textId="29345394" w:rsidR="005D2F8C" w:rsidRDefault="005D2F8C" w:rsidP="00535325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5D2F8C" w14:paraId="02C2CA25" w14:textId="1E5D2559" w:rsidTr="00FB06B1">
        <w:tc>
          <w:tcPr>
            <w:tcW w:w="682" w:type="dxa"/>
            <w:shd w:val="clear" w:color="auto" w:fill="FFFFFF" w:themeFill="background1"/>
            <w:vAlign w:val="center"/>
          </w:tcPr>
          <w:p w14:paraId="6012E4AB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4FDB5155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Tytuł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2BCC0239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wpisać tytuł projektu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4C7DFE1A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Podajemy nazwę danego przedsięwzięcia.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6E9C39" w14:textId="5C0E4B1B" w:rsidR="005D2F8C" w:rsidRDefault="005D2F8C" w:rsidP="00CD1521">
            <w:pPr>
              <w:spacing w:before="120" w:after="120" w:line="240" w:lineRule="auto"/>
              <w:rPr>
                <w:rFonts w:eastAsia="Calibri Light" w:cs="Calibri"/>
                <w:color w:val="2F5496"/>
                <w:sz w:val="20"/>
                <w:szCs w:val="20"/>
                <w:lang w:eastAsia="pl-PL"/>
              </w:rPr>
            </w:pPr>
            <w:r w:rsidRPr="005D2F8C">
              <w:rPr>
                <w:rFonts w:eastAsia="Calibri Light" w:cs="Calibri"/>
                <w:color w:val="2F5496"/>
                <w:sz w:val="20"/>
                <w:szCs w:val="20"/>
                <w:lang w:eastAsia="pl-PL"/>
              </w:rPr>
              <w:t>Rozwój usług cyfrowych w ochronie zdrowia</w:t>
            </w:r>
            <w:r>
              <w:rPr>
                <w:rFonts w:eastAsia="Calibri Light" w:cs="Calibri"/>
                <w:color w:val="2F5496"/>
                <w:sz w:val="20"/>
                <w:szCs w:val="20"/>
                <w:lang w:eastAsia="pl-PL"/>
              </w:rPr>
              <w:t>.</w:t>
            </w:r>
          </w:p>
        </w:tc>
      </w:tr>
      <w:tr w:rsidR="005D2F8C" w14:paraId="41A27C73" w14:textId="0C6C2F32" w:rsidTr="00FB06B1">
        <w:tc>
          <w:tcPr>
            <w:tcW w:w="682" w:type="dxa"/>
            <w:shd w:val="clear" w:color="auto" w:fill="FFFFFF" w:themeFill="background1"/>
            <w:vAlign w:val="center"/>
          </w:tcPr>
          <w:p w14:paraId="05D18C8A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53094C39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26BDF91F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powinien wskazywać jaki jest cel projektu oraz co i dla kogo będzie realizowane w ramach projektu.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497F287C" w14:textId="34294A7F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Opisujemy przedsięwzięcie wraz ze</w:t>
            </w:r>
            <w:r w:rsidR="003940F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wskazaniem jego celu.</w:t>
            </w:r>
          </w:p>
          <w:p w14:paraId="610ADD52" w14:textId="098759F1" w:rsidR="00B460F5" w:rsidRDefault="00B460F5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przedsięwzięcia musi obejmować minimalny zakres przedsięwzięcia wskazany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dokumentacji naboru.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A53FE2" w14:textId="7CA9BC31" w:rsidR="004D5768" w:rsidRDefault="004D5768" w:rsidP="00CD1521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t>Celem przedsięwzięcia jest usprawnienie funkcjonowania i</w:t>
            </w:r>
            <w:r w:rsidR="00BA7603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poprawa jakości opieki medycznej poprzez:</w:t>
            </w:r>
          </w:p>
          <w:p w14:paraId="7B90880E" w14:textId="0D9D83FF" w:rsidR="004D5768" w:rsidRPr="004D5768" w:rsidRDefault="001312E2" w:rsidP="000D36BC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uruchomienie</w:t>
            </w:r>
            <w:r w:rsidR="004D5768" w:rsidRPr="004D5768">
              <w:rPr>
                <w:color w:val="2F5496"/>
                <w:sz w:val="20"/>
                <w:szCs w:val="20"/>
              </w:rPr>
              <w:t xml:space="preserve"> nowych usług cyfrowych:</w:t>
            </w:r>
          </w:p>
          <w:p w14:paraId="2E31919E" w14:textId="20D8F415" w:rsidR="004D5768" w:rsidRPr="004D5768" w:rsidRDefault="004D5768" w:rsidP="000D36BC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t>narzędzi</w:t>
            </w:r>
            <w:r w:rsidR="00D17941">
              <w:rPr>
                <w:color w:val="2F5496"/>
                <w:sz w:val="20"/>
                <w:szCs w:val="20"/>
              </w:rPr>
              <w:t>a</w:t>
            </w:r>
            <w:r w:rsidRPr="004D5768">
              <w:rPr>
                <w:color w:val="2F5496"/>
                <w:sz w:val="20"/>
                <w:szCs w:val="20"/>
              </w:rPr>
              <w:t xml:space="preserve"> analizy stanu zdrowia pacjenta, umożliwiając</w:t>
            </w:r>
            <w:r w:rsidR="00484C81">
              <w:rPr>
                <w:color w:val="2F5496"/>
                <w:sz w:val="20"/>
                <w:szCs w:val="20"/>
              </w:rPr>
              <w:t>ego</w:t>
            </w:r>
            <w:r w:rsidRPr="004D5768">
              <w:rPr>
                <w:color w:val="2F5496"/>
                <w:sz w:val="20"/>
                <w:szCs w:val="20"/>
              </w:rPr>
              <w:t xml:space="preserve"> pobieranie i przetwarzanie przez system centralny/moduł analityczny wybranej dokumentacji medycznej wytworzonej w postaci elektronicznej, która następnie będzie analizowana z wykorzystaniem algorytmów w celu wyszukiwania prawdopodobieństwa występujących zmian chorobowych i udostępniania w</w:t>
            </w:r>
            <w:r w:rsidR="00B56FF2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postaci wyników 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informacji wspierających pacjenta w</w:t>
            </w:r>
            <w:r w:rsidR="00B56FF2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zdrowym trybie życia oraz lekarza/koordynatora opieki w</w:t>
            </w:r>
            <w:r w:rsidR="00BA7603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podejmowaniu decyzji dot. działań profilaktycznych czy wskazania odpowiedniego leczenia;</w:t>
            </w:r>
          </w:p>
          <w:p w14:paraId="034D4133" w14:textId="1E2AA44B" w:rsidR="004D5768" w:rsidRDefault="004D5768" w:rsidP="000D36BC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t>narzędzi</w:t>
            </w:r>
            <w:r w:rsidR="00484C81">
              <w:rPr>
                <w:color w:val="2F5496"/>
                <w:sz w:val="20"/>
                <w:szCs w:val="20"/>
              </w:rPr>
              <w:t>a</w:t>
            </w:r>
            <w:r w:rsidRPr="004D5768">
              <w:rPr>
                <w:color w:val="2F5496"/>
                <w:sz w:val="20"/>
                <w:szCs w:val="20"/>
              </w:rPr>
              <w:t xml:space="preserve"> wspomagając</w:t>
            </w:r>
            <w:r w:rsidR="00484C81">
              <w:rPr>
                <w:color w:val="2F5496"/>
                <w:sz w:val="20"/>
                <w:szCs w:val="20"/>
              </w:rPr>
              <w:t>ego</w:t>
            </w:r>
            <w:r w:rsidRPr="004D5768">
              <w:rPr>
                <w:color w:val="2F5496"/>
                <w:sz w:val="20"/>
                <w:szCs w:val="20"/>
              </w:rPr>
              <w:t xml:space="preserve"> podejmowanie decyzji przez lekarzy w oparciu o algorytmy AI, w ramach któr</w:t>
            </w:r>
            <w:r w:rsidR="00953431">
              <w:rPr>
                <w:color w:val="2F5496"/>
                <w:sz w:val="20"/>
                <w:szCs w:val="20"/>
              </w:rPr>
              <w:t>ego</w:t>
            </w:r>
            <w:r w:rsidRPr="004D5768">
              <w:rPr>
                <w:color w:val="2F5496"/>
                <w:sz w:val="20"/>
                <w:szCs w:val="20"/>
              </w:rPr>
              <w:t xml:space="preserve"> powstanie szereg usług bazujących na algorytmach eksperckich i/lub sztucznej inteligencji oraz uczenia maszynowego, tj. maksymalnie intuicyjne alerty eksperckie wraz z metodologią ich uruchamiania, system do analizy 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przeglądania kompleksowej historii medycznej pacjenta oraz tzw. chmura analityczna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4D5768">
              <w:rPr>
                <w:color w:val="2F5496"/>
                <w:sz w:val="20"/>
                <w:szCs w:val="20"/>
              </w:rPr>
              <w:t>CeZ, czyli elastyczne środowisko eksploracyjne do rozwoju usług raportowych;</w:t>
            </w:r>
          </w:p>
          <w:p w14:paraId="73D17AE0" w14:textId="0F65BAD1" w:rsidR="004D5768" w:rsidRDefault="004D5768" w:rsidP="000D36BC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lastRenderedPageBreak/>
              <w:t xml:space="preserve">centralnego repozytorium danych medycznych zintegrowanego z innymi kluczowymi systemami ochrony zdrowia, czyli centralnego miejsca przechowywania </w:t>
            </w:r>
            <w:r w:rsidR="005579A8">
              <w:rPr>
                <w:color w:val="2F5496"/>
                <w:sz w:val="20"/>
                <w:szCs w:val="20"/>
              </w:rPr>
              <w:t xml:space="preserve">            </w:t>
            </w:r>
            <w:r w:rsidRPr="004D5768">
              <w:rPr>
                <w:color w:val="2F5496"/>
                <w:sz w:val="20"/>
                <w:szCs w:val="20"/>
              </w:rPr>
              <w:t>e-dokumentacji medycznej w kraju, opartego na wystandaryzowanym interfejsie wymiany EDM 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składającego się z zasobu sprzętowego (macierzy o dużej pojemności i szybkości działania) oraz zasobu logicznego (implementacji szyny wymiany danych), które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4D5768">
              <w:rPr>
                <w:color w:val="2F5496"/>
                <w:sz w:val="20"/>
                <w:szCs w:val="20"/>
              </w:rPr>
              <w:t>będzie rozszerzane o rozwiązania zapewniające skalowalność 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rozbudowę wolumenu danych;</w:t>
            </w:r>
          </w:p>
          <w:p w14:paraId="17D8073E" w14:textId="4D370B10" w:rsidR="004D5768" w:rsidRDefault="004D5768" w:rsidP="000D36BC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t>Centrum Operacji Bezpieczeństwa w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Centrum e-Zdrowia obejmującego centrum zarządzania bezpieczeństwem, systemy ochrony baz danych, systemy ochrony aplikacji webowych, systemy zarządzania dostępem sieciowym, systemy ochrony stacji końcowych, systemy wykrywania i zapobiegania włamaniom, systemy zapobiegania utracie danych, system monitorowania cyberzagrożeń jednostek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4D5768">
              <w:rPr>
                <w:color w:val="2F5496"/>
                <w:sz w:val="20"/>
                <w:szCs w:val="20"/>
              </w:rPr>
              <w:t>podległych MZ oraz utworzenie CSIRT sektora ochrony zdrowia;</w:t>
            </w:r>
          </w:p>
          <w:p w14:paraId="67007D58" w14:textId="34A3BE0B" w:rsidR="004D5768" w:rsidRDefault="0010673A" w:rsidP="000D36BC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C</w:t>
            </w:r>
            <w:r w:rsidR="00B75BE5">
              <w:rPr>
                <w:color w:val="2F5496"/>
                <w:sz w:val="20"/>
                <w:szCs w:val="20"/>
              </w:rPr>
              <w:t>entrum</w:t>
            </w:r>
            <w:r w:rsidR="004D5768" w:rsidRPr="004D5768">
              <w:rPr>
                <w:color w:val="2F5496"/>
                <w:sz w:val="20"/>
                <w:szCs w:val="20"/>
              </w:rPr>
              <w:t xml:space="preserve"> </w:t>
            </w:r>
            <w:r>
              <w:rPr>
                <w:color w:val="2F5496"/>
                <w:sz w:val="20"/>
                <w:szCs w:val="20"/>
              </w:rPr>
              <w:t>c</w:t>
            </w:r>
            <w:r w:rsidR="004D5768" w:rsidRPr="004D5768">
              <w:rPr>
                <w:color w:val="2F5496"/>
                <w:sz w:val="20"/>
                <w:szCs w:val="20"/>
              </w:rPr>
              <w:t xml:space="preserve">yfryzacji </w:t>
            </w:r>
            <w:r>
              <w:rPr>
                <w:color w:val="2F5496"/>
                <w:sz w:val="20"/>
                <w:szCs w:val="20"/>
              </w:rPr>
              <w:t>d</w:t>
            </w:r>
            <w:r w:rsidR="004D5768" w:rsidRPr="004D5768">
              <w:rPr>
                <w:color w:val="2F5496"/>
                <w:sz w:val="20"/>
                <w:szCs w:val="20"/>
              </w:rPr>
              <w:t xml:space="preserve">okumentacji </w:t>
            </w:r>
            <w:r>
              <w:rPr>
                <w:color w:val="2F5496"/>
                <w:sz w:val="20"/>
                <w:szCs w:val="20"/>
              </w:rPr>
              <w:t>m</w:t>
            </w:r>
            <w:r w:rsidR="004D5768" w:rsidRPr="004D5768">
              <w:rPr>
                <w:color w:val="2F5496"/>
                <w:sz w:val="20"/>
                <w:szCs w:val="20"/>
              </w:rPr>
              <w:t>edycznej, zakup 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="004D5768" w:rsidRPr="004D5768">
              <w:rPr>
                <w:color w:val="2F5496"/>
                <w:sz w:val="20"/>
                <w:szCs w:val="20"/>
              </w:rPr>
              <w:t>instalację/konfigurację sprzętu sieciowego i</w:t>
            </w:r>
            <w:r w:rsidR="00B56FF2">
              <w:rPr>
                <w:color w:val="2F5496"/>
                <w:sz w:val="20"/>
                <w:szCs w:val="20"/>
              </w:rPr>
              <w:t> </w:t>
            </w:r>
            <w:r w:rsidR="004D5768" w:rsidRPr="004D5768">
              <w:rPr>
                <w:color w:val="2F5496"/>
                <w:sz w:val="20"/>
                <w:szCs w:val="20"/>
              </w:rPr>
              <w:t>serwerowego oraz oprogramowania umożliwiającego cyfryzację i zarządzenie dokumentacją</w:t>
            </w:r>
            <w:r w:rsidR="00B75BE5">
              <w:rPr>
                <w:color w:val="2F5496"/>
                <w:sz w:val="20"/>
                <w:szCs w:val="20"/>
              </w:rPr>
              <w:t>; wsparcie realizacji procesu cyfryzacji historycznej dokumentacji medycznej poprzez</w:t>
            </w:r>
            <w:r w:rsidR="004D5768" w:rsidRPr="004D5768">
              <w:rPr>
                <w:color w:val="2F5496"/>
                <w:sz w:val="20"/>
                <w:szCs w:val="20"/>
              </w:rPr>
              <w:t xml:space="preserve"> digitalizację i OCR-owanie 30% dokumentów historycznych przechowywanych w formie papierowej w</w:t>
            </w:r>
            <w:r w:rsidR="00BA7603">
              <w:rPr>
                <w:color w:val="2F5496"/>
                <w:sz w:val="20"/>
                <w:szCs w:val="20"/>
              </w:rPr>
              <w:t> </w:t>
            </w:r>
            <w:r w:rsidR="004D5768" w:rsidRPr="004D5768">
              <w:rPr>
                <w:color w:val="2F5496"/>
                <w:sz w:val="20"/>
                <w:szCs w:val="20"/>
              </w:rPr>
              <w:t>archiwach podmiotów wytwarzających 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="004D5768" w:rsidRPr="004D5768">
              <w:rPr>
                <w:color w:val="2F5496"/>
                <w:sz w:val="20"/>
                <w:szCs w:val="20"/>
              </w:rPr>
              <w:t>dysponujących taką dokumentacją;</w:t>
            </w:r>
          </w:p>
          <w:p w14:paraId="51C74B75" w14:textId="5445315A" w:rsidR="004D5768" w:rsidRDefault="004D5768" w:rsidP="000D36BC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t>realizację procesu elektronizacji nowych rodzajów dokumentacji medycznej obejmującego systematyczną cyfryzację, czyli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 xml:space="preserve">opracowanie w postaci elektronicznej kolejnych rodzajów dokumentacji medycznej, która do tej pory </w:t>
            </w:r>
            <w:r w:rsidRPr="004D5768">
              <w:rPr>
                <w:color w:val="2F5496"/>
                <w:sz w:val="20"/>
                <w:szCs w:val="20"/>
              </w:rPr>
              <w:lastRenderedPageBreak/>
              <w:t xml:space="preserve">funkcjonowała wyłącznie w formie papierowej (do poziomu </w:t>
            </w:r>
            <w:r w:rsidR="00352E73">
              <w:rPr>
                <w:color w:val="2F5496"/>
                <w:sz w:val="20"/>
                <w:szCs w:val="20"/>
              </w:rPr>
              <w:t>18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rodzajów dokumentów medycznych) oraz udostępnienie opracowanych szablonów do powszechnego stosowania przez te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jednostki,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4D5768">
              <w:rPr>
                <w:color w:val="2F5496"/>
                <w:sz w:val="20"/>
                <w:szCs w:val="20"/>
              </w:rPr>
              <w:t>które będą miały możliwości techniczne do ich prowadzenia w postaci elektronicznej;</w:t>
            </w:r>
          </w:p>
          <w:p w14:paraId="6A73DECB" w14:textId="312430F4" w:rsidR="004D5768" w:rsidRDefault="004D5768" w:rsidP="000D36BC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t>podłączenie ogólnokrajowych/regionalnych podmiotów leczniczych do centralnego repozytorium danych medycznych i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4D5768">
              <w:rPr>
                <w:color w:val="2F5496"/>
                <w:sz w:val="20"/>
                <w:szCs w:val="20"/>
              </w:rPr>
              <w:t>wyposażenie ich w narzędzie wspomagające podejmowanie decyzji przez lekarzy, czyli integrację systemu bazodanowego 30%, tj. 76 spośród 256 podmiotów leczniczych o znaczeniu ogólnokrajowym/regionalnym z centralnym repozytorium danych medycznych zapewniającą jednocześnie możliwość korzystania przez te podmioty z opartego na sztucznej inteligencji narzędzia analitycznego dla lekarzy;</w:t>
            </w:r>
          </w:p>
          <w:p w14:paraId="2D5B47A3" w14:textId="20197583" w:rsidR="005D2F8C" w:rsidRDefault="004D5768" w:rsidP="000D36BC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4D5768">
              <w:rPr>
                <w:color w:val="2F5496"/>
                <w:sz w:val="20"/>
                <w:szCs w:val="20"/>
              </w:rPr>
              <w:t>zapewnienie dorosłym pacjentom narzędzia analizy stanu zdrowia poprzez udostępnienie populacji 70% dorosłych pacjentów posiadających aktywne Internetowe Konto Pacjenta (IKP) i/lub korzystających z aplikacji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4D5768">
              <w:rPr>
                <w:color w:val="2F5496"/>
                <w:sz w:val="20"/>
                <w:szCs w:val="20"/>
              </w:rPr>
              <w:t>DOM narzędzia analizy stanu zdrowia.</w:t>
            </w:r>
          </w:p>
        </w:tc>
      </w:tr>
      <w:tr w:rsidR="005D2F8C" w14:paraId="49B23307" w14:textId="21D81414" w:rsidTr="00FB06B1">
        <w:tc>
          <w:tcPr>
            <w:tcW w:w="682" w:type="dxa"/>
            <w:shd w:val="clear" w:color="auto" w:fill="FFFFFF" w:themeFill="background1"/>
            <w:vAlign w:val="center"/>
          </w:tcPr>
          <w:p w14:paraId="118D0EAA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6B783CCA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rozpoczęcia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7EC0F196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początek okresu realizacji projektu.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4B011063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Określamy datę rozpoczęcia prac nad realizacją przedsięwzięcia. </w:t>
            </w:r>
          </w:p>
          <w:p w14:paraId="2C0ADCD2" w14:textId="53ACCABC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Rzeczowa realizacja przedsięwzięcia nie powinna rozpocząć się przed </w:t>
            </w:r>
            <w:r w:rsidR="0085117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1.02.2020 r.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871143" w14:textId="5B686F03" w:rsidR="005D2F8C" w:rsidRDefault="005D2F8C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1 </w:t>
            </w:r>
            <w:r w:rsidR="004D5768">
              <w:rPr>
                <w:color w:val="1F497D"/>
                <w:sz w:val="20"/>
                <w:szCs w:val="20"/>
              </w:rPr>
              <w:t>stycznia 2024</w:t>
            </w:r>
            <w:r w:rsidR="00CD4002">
              <w:rPr>
                <w:color w:val="1F497D"/>
                <w:sz w:val="20"/>
                <w:szCs w:val="20"/>
              </w:rPr>
              <w:t xml:space="preserve"> r.</w:t>
            </w:r>
          </w:p>
        </w:tc>
      </w:tr>
      <w:tr w:rsidR="005D2F8C" w14:paraId="6C023F25" w14:textId="4DAE3AEA" w:rsidTr="00FB06B1">
        <w:tc>
          <w:tcPr>
            <w:tcW w:w="682" w:type="dxa"/>
            <w:shd w:val="clear" w:color="auto" w:fill="FFFFFF" w:themeFill="background1"/>
            <w:vAlign w:val="center"/>
          </w:tcPr>
          <w:p w14:paraId="545C6D9B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78E5B9E2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zakończenia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2019067E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koniec okresu realizacji projektu.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7B1ADF1F" w14:textId="0F3086B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Określamy datę zakończenia realizacji przedsięwzięcia, tj.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datę, do której zostaną osiągnięte </w:t>
            </w:r>
            <w:r>
              <w:rPr>
                <w:sz w:val="20"/>
                <w:szCs w:val="20"/>
              </w:rPr>
              <w:lastRenderedPageBreak/>
              <w:t>wskaźniki przewidziane dla przedsięwzięcia.</w:t>
            </w:r>
          </w:p>
          <w:p w14:paraId="6B0FF999" w14:textId="1DE66019" w:rsidR="005D2F8C" w:rsidRDefault="009F31BA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 w:rsidRPr="009F31BA">
              <w:rPr>
                <w:sz w:val="20"/>
                <w:szCs w:val="20"/>
              </w:rPr>
              <w:t>Końcową datą kwalifikowalności wydatków w ramach przedsięwzięcia jest 30</w:t>
            </w:r>
            <w:r>
              <w:rPr>
                <w:sz w:val="20"/>
                <w:szCs w:val="20"/>
              </w:rPr>
              <w:t>.06.</w:t>
            </w:r>
            <w:r w:rsidRPr="009F31BA">
              <w:rPr>
                <w:sz w:val="20"/>
                <w:szCs w:val="20"/>
              </w:rPr>
              <w:t xml:space="preserve">2026 r. 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16FB59" w14:textId="12A048E8" w:rsidR="005D2F8C" w:rsidRDefault="00027BE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lastRenderedPageBreak/>
              <w:t xml:space="preserve">30 czerwca </w:t>
            </w:r>
            <w:r w:rsidR="004D5768">
              <w:rPr>
                <w:color w:val="1F497D"/>
                <w:sz w:val="20"/>
                <w:szCs w:val="20"/>
              </w:rPr>
              <w:t>2026</w:t>
            </w:r>
            <w:r w:rsidR="00CD4002">
              <w:rPr>
                <w:color w:val="1F497D"/>
                <w:sz w:val="20"/>
                <w:szCs w:val="20"/>
              </w:rPr>
              <w:t xml:space="preserve"> r.</w:t>
            </w:r>
          </w:p>
        </w:tc>
      </w:tr>
      <w:tr w:rsidR="005D2F8C" w14:paraId="0F80F1AB" w14:textId="7CB56516" w:rsidTr="00FB06B1">
        <w:tc>
          <w:tcPr>
            <w:tcW w:w="682" w:type="dxa"/>
            <w:shd w:val="clear" w:color="auto" w:fill="FFFFFF" w:themeFill="background1"/>
            <w:vAlign w:val="center"/>
          </w:tcPr>
          <w:p w14:paraId="2D3D5099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2449D5A0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Grupy docelowe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3F951F03" w14:textId="0B61D9DB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grupy docelowe na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które będzie oddziaływał projekt.</w:t>
            </w:r>
          </w:p>
          <w:p w14:paraId="56D37F4B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0AC74BD9" w14:textId="4ED6EE8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Przykładowo można opisać liczebność grup oraz problemy i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potrzeby grup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1AB57104" w14:textId="4C1441E0" w:rsidR="005D2F8C" w:rsidRDefault="005D2F8C" w:rsidP="00CD1521">
            <w:pPr>
              <w:pStyle w:val="Tekstkomentarza"/>
              <w:spacing w:before="120" w:after="120" w:line="240" w:lineRule="auto"/>
            </w:pPr>
            <w:r>
              <w:t>Grupa docelowa to podmioty korzystające z efektów realizacji inwestycji lub uczestnicy przedsięwzięć. W obszarze zadań z</w:t>
            </w:r>
            <w:r w:rsidR="00851170">
              <w:t> </w:t>
            </w:r>
            <w:r>
              <w:t>zakresu użyteczności publicznej grupa docelowa to co do zasady podmioty inne niż odbiorca wsparcia, np.:</w:t>
            </w:r>
          </w:p>
          <w:p w14:paraId="3DBD6E3C" w14:textId="336BD9A5" w:rsidR="005D2F8C" w:rsidRDefault="005D2F8C" w:rsidP="00CD1521">
            <w:pPr>
              <w:pStyle w:val="Tekstkomentarza"/>
              <w:spacing w:before="120" w:after="120" w:line="240" w:lineRule="auto"/>
            </w:pPr>
            <w:r>
              <w:t>- w przypadku pr</w:t>
            </w:r>
            <w:r w:rsidR="00D33A55">
              <w:t>zedsięwzięć</w:t>
            </w:r>
            <w:r>
              <w:t xml:space="preserve"> z</w:t>
            </w:r>
            <w:r w:rsidR="00851170">
              <w:t> </w:t>
            </w:r>
            <w:r>
              <w:t>zakresu infrastruktury informatycznej beneficjentem (w</w:t>
            </w:r>
            <w:r w:rsidR="00851170">
              <w:t> </w:t>
            </w:r>
            <w:r>
              <w:t>KPO odbiorcą wsparcia) może być Centrum</w:t>
            </w:r>
            <w:r w:rsidR="00BA7603">
              <w:t xml:space="preserve"> </w:t>
            </w:r>
            <w:r>
              <w:t xml:space="preserve">e-Zdrowia, a grupą docelową będą pacjenci, lekarze, </w:t>
            </w:r>
          </w:p>
          <w:p w14:paraId="273ACE16" w14:textId="7528A3A0" w:rsidR="005D2F8C" w:rsidRDefault="005D2F8C" w:rsidP="00CD1521">
            <w:pPr>
              <w:pStyle w:val="Tekstkomentarza"/>
              <w:spacing w:before="120" w:after="120" w:line="240" w:lineRule="auto"/>
            </w:pPr>
            <w:r>
              <w:t>- w przypadku pr</w:t>
            </w:r>
            <w:r w:rsidR="00D33A55">
              <w:t>zedsięwzięć</w:t>
            </w:r>
            <w:r>
              <w:t xml:space="preserve"> z</w:t>
            </w:r>
            <w:r w:rsidR="00851170">
              <w:t> </w:t>
            </w:r>
            <w:r>
              <w:t xml:space="preserve">zakresu publicznej infrastruktury badawczej beneficjentem (odbiorcą wsparcia) będzie jednostka naukowa, a grupę docelową będą stanowić naukowcy, studenci, przedsiębiorcy, </w:t>
            </w:r>
          </w:p>
          <w:p w14:paraId="1600F71D" w14:textId="65475E2E" w:rsidR="005D2F8C" w:rsidRDefault="005D2F8C" w:rsidP="00CD1521">
            <w:pPr>
              <w:pStyle w:val="Tekstkomentarza"/>
              <w:spacing w:before="120" w:after="120" w:line="240" w:lineRule="auto"/>
            </w:pPr>
            <w:r>
              <w:t xml:space="preserve">- w przypadku przedsięwzięcia polegającego na udzielaniu </w:t>
            </w:r>
            <w:r>
              <w:lastRenderedPageBreak/>
              <w:t>studentom medycyny stypendiów odbiorcą wsparcia będzie uczelnia medyczna, a</w:t>
            </w:r>
            <w:r w:rsidR="00851170">
              <w:t> </w:t>
            </w:r>
            <w:r>
              <w:t>grupą docelową będą studenci.</w:t>
            </w:r>
          </w:p>
          <w:p w14:paraId="45B7D1FC" w14:textId="01F516CE" w:rsidR="005D2F8C" w:rsidRDefault="005D2F8C" w:rsidP="00CD1521">
            <w:pPr>
              <w:pStyle w:val="Tekstkomentarza"/>
              <w:spacing w:before="120" w:after="120" w:line="240" w:lineRule="auto"/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F40270" w14:textId="3EE0E651" w:rsidR="005D2F8C" w:rsidRDefault="006F2191" w:rsidP="00CD1521">
            <w:pPr>
              <w:spacing w:before="120" w:after="120" w:line="240" w:lineRule="auto"/>
              <w:rPr>
                <w:rFonts w:cs="Calibri"/>
                <w:color w:val="2F5496"/>
                <w:sz w:val="20"/>
                <w:szCs w:val="20"/>
              </w:rPr>
            </w:pPr>
            <w:r>
              <w:rPr>
                <w:rFonts w:cs="Calibri"/>
                <w:color w:val="2F5496"/>
                <w:sz w:val="20"/>
                <w:szCs w:val="20"/>
              </w:rPr>
              <w:lastRenderedPageBreak/>
              <w:t>P</w:t>
            </w:r>
            <w:r w:rsidRPr="006F2191">
              <w:rPr>
                <w:rFonts w:cs="Calibri"/>
                <w:color w:val="2F5496"/>
                <w:sz w:val="20"/>
                <w:szCs w:val="20"/>
              </w:rPr>
              <w:t>odmioty lecznicze, pracownicy medyczni, pacjenci</w:t>
            </w:r>
          </w:p>
        </w:tc>
      </w:tr>
      <w:tr w:rsidR="005D2F8C" w14:paraId="6F0F441F" w14:textId="0D0E6FDD" w:rsidTr="00FB06B1">
        <w:trPr>
          <w:trHeight w:val="566"/>
        </w:trPr>
        <w:tc>
          <w:tcPr>
            <w:tcW w:w="682" w:type="dxa"/>
            <w:shd w:val="clear" w:color="auto" w:fill="FFFFFF" w:themeFill="background1"/>
            <w:vAlign w:val="center"/>
          </w:tcPr>
          <w:p w14:paraId="60C3E038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557DBFE6" w14:textId="0761683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5437C88C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określić czy projekt jest realizowany na terenie całego kraju czy regionalnie. </w:t>
            </w:r>
          </w:p>
          <w:p w14:paraId="061805C4" w14:textId="09116A34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Wybór pola „region” umożliwi wypełnienie kolejnych pól z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dokładną lokalizacją projektu (województwo, powiat, gmina)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62A1F044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E61758" w14:textId="22F1F3CE" w:rsidR="005D2F8C" w:rsidRDefault="006F219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6F2191">
              <w:rPr>
                <w:color w:val="1F497D"/>
                <w:sz w:val="20"/>
                <w:szCs w:val="20"/>
              </w:rPr>
              <w:t>Cały kraj</w:t>
            </w:r>
          </w:p>
        </w:tc>
      </w:tr>
      <w:tr w:rsidR="005D2F8C" w14:paraId="2E9DD62B" w14:textId="77777777" w:rsidTr="00FB06B1">
        <w:trPr>
          <w:trHeight w:val="566"/>
        </w:trPr>
        <w:tc>
          <w:tcPr>
            <w:tcW w:w="682" w:type="dxa"/>
            <w:shd w:val="clear" w:color="auto" w:fill="FFFFFF" w:themeFill="background1"/>
            <w:vAlign w:val="center"/>
          </w:tcPr>
          <w:p w14:paraId="1C6DD6DA" w14:textId="23D86ABE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3CD81986" w14:textId="6BBE3558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Dziedzina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779DCDAD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49580996" w14:textId="4F77FCBC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słownikową, określającą jakiej dziedziny dotyczy projekt (pole jednokrotnego wyboru)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58ADCF40" w14:textId="77777777" w:rsidR="005D2F8C" w:rsidRDefault="005D2F8C" w:rsidP="00CD1521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Wartości słownikowe do wyboru będą tożsame z wartościami wskazanymi w SZOP KPO (pole „zakres interwencji”) dla poszczególnych inwestycji. </w:t>
            </w:r>
          </w:p>
          <w:p w14:paraId="5174AC83" w14:textId="29E8FC4C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Wybieramy ze słownika 1 dominujący obszar interwencji właściwy dla przedsięwzięcia.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69959F" w14:textId="5D458B4B" w:rsidR="005D2F8C" w:rsidRDefault="006F219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6F2191">
              <w:rPr>
                <w:color w:val="2F5496"/>
                <w:sz w:val="20"/>
                <w:szCs w:val="20"/>
              </w:rPr>
              <w:t xml:space="preserve">KPOD </w:t>
            </w:r>
            <w:r w:rsidR="00044DDF">
              <w:rPr>
                <w:color w:val="2F5496"/>
                <w:sz w:val="20"/>
                <w:szCs w:val="20"/>
              </w:rPr>
              <w:t xml:space="preserve">Cyfryzacja </w:t>
            </w:r>
            <w:r w:rsidR="00D33A55">
              <w:rPr>
                <w:color w:val="2F5496"/>
                <w:sz w:val="20"/>
                <w:szCs w:val="20"/>
              </w:rPr>
              <w:t>w</w:t>
            </w:r>
            <w:r w:rsidR="00044DDF">
              <w:rPr>
                <w:color w:val="2F5496"/>
                <w:sz w:val="20"/>
                <w:szCs w:val="20"/>
              </w:rPr>
              <w:t xml:space="preserve"> opiece zdrowotnej</w:t>
            </w:r>
          </w:p>
        </w:tc>
      </w:tr>
      <w:tr w:rsidR="005D2F8C" w14:paraId="0E59931D" w14:textId="7F1A95A8" w:rsidTr="00FB06B1">
        <w:tc>
          <w:tcPr>
            <w:tcW w:w="682" w:type="dxa"/>
            <w:shd w:val="clear" w:color="auto" w:fill="FFFFFF" w:themeFill="background1"/>
            <w:vAlign w:val="center"/>
          </w:tcPr>
          <w:p w14:paraId="37B54024" w14:textId="19BE3429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3F6A67B1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7018B722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Lista miejsc realizacji projektu jeśli nie wskazano, że jest on realizowany na terenie całego kraju.</w:t>
            </w:r>
          </w:p>
          <w:p w14:paraId="67B12F68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Lista wyboru dotycząca poziomu terytorialnego. 3 poziomy: województwo, powiat, gmina. </w:t>
            </w:r>
          </w:p>
          <w:p w14:paraId="79564D53" w14:textId="77777777" w:rsidR="005D2F8C" w:rsidRDefault="005D2F8C" w:rsidP="00535325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lastRenderedPageBreak/>
              <w:t>Możliwość wskazania kilku miejsc.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7EE16767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przypadku, gdy jako obszar realizacji przedsięwzięcia nie wskazano całego kraju, należy wypełnić pola: Województwo, Powiat, Gmina.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EC56A0" w14:textId="7018CA75" w:rsidR="005D2F8C" w:rsidRDefault="006F219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5D2F8C" w14:paraId="3A228A46" w14:textId="3AC4170F" w:rsidTr="00FB06B1">
        <w:tc>
          <w:tcPr>
            <w:tcW w:w="682" w:type="dxa"/>
            <w:shd w:val="clear" w:color="auto" w:fill="FFFFFF" w:themeFill="background1"/>
            <w:vAlign w:val="center"/>
          </w:tcPr>
          <w:p w14:paraId="1D6D86DF" w14:textId="2FFA096E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0DDBC97E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Województwo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43CDAE41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365459EF" w14:textId="0CDB6010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województwo, na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poziomie którego realizowany jest projekt (jeśli wcześniej wybrano „region”)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3062" w:type="dxa"/>
            <w:shd w:val="clear" w:color="auto" w:fill="FFFFFF" w:themeFill="background1"/>
            <w:vAlign w:val="center"/>
          </w:tcPr>
          <w:p w14:paraId="5D0AE4FD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należy wypełnić, jeśli jako obszar realizacji przedsięwzięcia nie wskazano całego kraju.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B5799D" w14:textId="504646C2" w:rsidR="005D2F8C" w:rsidRDefault="006F219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5D2F8C" w14:paraId="465CBF60" w14:textId="4007235F" w:rsidTr="00FB06B1">
        <w:tc>
          <w:tcPr>
            <w:tcW w:w="682" w:type="dxa"/>
            <w:shd w:val="clear" w:color="auto" w:fill="auto"/>
            <w:vAlign w:val="center"/>
          </w:tcPr>
          <w:p w14:paraId="5A1F81BC" w14:textId="11487B5F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05C0EF21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Powiat</w:t>
            </w:r>
          </w:p>
        </w:tc>
        <w:tc>
          <w:tcPr>
            <w:tcW w:w="3088" w:type="dxa"/>
            <w:vAlign w:val="center"/>
          </w:tcPr>
          <w:p w14:paraId="55A272B2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0DF023BB" w14:textId="5E8D3958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powiat, na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poziomie którego realizowany jest projekt (jeśli wcześniej wybrano „powiat”)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3062" w:type="dxa"/>
            <w:vAlign w:val="center"/>
          </w:tcPr>
          <w:p w14:paraId="50976E50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należy wypełnić, jeśli jako obszar realizacji przedsięwzięcia nie wskazano całego kraju lub województwa.</w:t>
            </w:r>
          </w:p>
        </w:tc>
        <w:tc>
          <w:tcPr>
            <w:tcW w:w="5670" w:type="dxa"/>
            <w:vAlign w:val="center"/>
          </w:tcPr>
          <w:p w14:paraId="6CE4DB36" w14:textId="3E6ED995" w:rsidR="005D2F8C" w:rsidRDefault="006F219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5D2F8C" w14:paraId="769497A2" w14:textId="22BA8F72" w:rsidTr="00FB06B1">
        <w:tc>
          <w:tcPr>
            <w:tcW w:w="682" w:type="dxa"/>
            <w:shd w:val="clear" w:color="auto" w:fill="auto"/>
            <w:vAlign w:val="center"/>
          </w:tcPr>
          <w:p w14:paraId="6F26AFF9" w14:textId="4E0797C1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3A39C517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</w:t>
            </w:r>
          </w:p>
        </w:tc>
        <w:tc>
          <w:tcPr>
            <w:tcW w:w="3088" w:type="dxa"/>
            <w:vAlign w:val="center"/>
          </w:tcPr>
          <w:p w14:paraId="554AD0E8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701C4D0F" w14:textId="5769A2D2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gminę, na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poziomie której realizowany jest projekt (jeśli wcześniej wybrano „gmina”)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3062" w:type="dxa"/>
            <w:vAlign w:val="center"/>
          </w:tcPr>
          <w:p w14:paraId="08C53C54" w14:textId="77777777" w:rsidR="005D2F8C" w:rsidRDefault="005D2F8C" w:rsidP="00CD1521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Pole należy wypełnić, jeśli jako obszar realizacji przedsięwzięcia nie wskazano całego kraju, województwa lub powiatu.</w:t>
            </w:r>
          </w:p>
        </w:tc>
        <w:tc>
          <w:tcPr>
            <w:tcW w:w="5670" w:type="dxa"/>
            <w:vAlign w:val="center"/>
          </w:tcPr>
          <w:p w14:paraId="6A1DC062" w14:textId="3691949D" w:rsidR="005D2F8C" w:rsidRDefault="00584638" w:rsidP="00CD1521">
            <w:pPr>
              <w:spacing w:before="120" w:after="120" w:line="240" w:lineRule="auto"/>
              <w:rPr>
                <w:rFonts w:eastAsia="Times New Roman" w:cs="Calibri"/>
                <w:color w:val="1F497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1F497D"/>
                <w:sz w:val="20"/>
                <w:szCs w:val="20"/>
                <w:lang w:eastAsia="pl-PL"/>
              </w:rPr>
              <w:t>-</w:t>
            </w:r>
          </w:p>
        </w:tc>
      </w:tr>
    </w:tbl>
    <w:p w14:paraId="1BDCAAAF" w14:textId="77777777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2: WNIOSKODAWCA I REALIZATORZY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705"/>
        <w:gridCol w:w="1707"/>
        <w:gridCol w:w="2957"/>
        <w:gridCol w:w="2990"/>
        <w:gridCol w:w="5811"/>
      </w:tblGrid>
      <w:tr w:rsidR="006F2191" w14:paraId="14875B61" w14:textId="36EDD2E8" w:rsidTr="00041521">
        <w:trPr>
          <w:cantSplit/>
          <w:tblHeader/>
        </w:trPr>
        <w:tc>
          <w:tcPr>
            <w:tcW w:w="705" w:type="dxa"/>
            <w:shd w:val="clear" w:color="auto" w:fill="365F91"/>
            <w:vAlign w:val="center"/>
          </w:tcPr>
          <w:p w14:paraId="7B8CB797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07" w:type="dxa"/>
            <w:shd w:val="clear" w:color="auto" w:fill="365F91"/>
            <w:vAlign w:val="center"/>
          </w:tcPr>
          <w:p w14:paraId="606C08A6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57" w:type="dxa"/>
            <w:shd w:val="clear" w:color="auto" w:fill="365F91"/>
            <w:vAlign w:val="center"/>
          </w:tcPr>
          <w:p w14:paraId="2B94BE9E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90" w:type="dxa"/>
            <w:shd w:val="clear" w:color="auto" w:fill="365F91"/>
            <w:vAlign w:val="center"/>
          </w:tcPr>
          <w:p w14:paraId="046185F9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0118CC0A" w14:textId="77777777" w:rsidR="006F2191" w:rsidRDefault="006F2191" w:rsidP="00535325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Przykładowe uzupełnienie dla przedsięwzięcia</w:t>
            </w:r>
          </w:p>
          <w:p w14:paraId="5CC0D6E3" w14:textId="23C96AF4" w:rsidR="006F2191" w:rsidRDefault="006F2191" w:rsidP="00535325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6F2191" w14:paraId="651B3DA1" w14:textId="2A46EDA5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1D1B288E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35EF944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4318F0B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wpisać nazwę wnioskodawcy.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2ED8674A" w14:textId="69AC5654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Podajemy pełną nazwę wnioskodawcy danego 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17AA01" w14:textId="607E23B4" w:rsidR="006F2191" w:rsidRDefault="006F2191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6F2191">
              <w:rPr>
                <w:color w:val="1F497D"/>
                <w:sz w:val="20"/>
                <w:szCs w:val="20"/>
              </w:rPr>
              <w:t>Centrum e-Zdrowia</w:t>
            </w:r>
          </w:p>
        </w:tc>
      </w:tr>
      <w:tr w:rsidR="006F2191" w14:paraId="09749A7A" w14:textId="6CE1EB1C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6118274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76A87855" w14:textId="0AAEB336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prawna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14F0D255" w14:textId="75C1BEFF" w:rsidR="00CD152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6F12489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typ wnioskodawcy.</w:t>
            </w:r>
          </w:p>
          <w:p w14:paraId="106B241E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to pole jednokrotnego wyboru w ramach słownika zbudowanego według nomenklatury GUS.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79555AD4" w14:textId="1378CA9B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właściwy typ wnioskodawcy danego 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2059007" w14:textId="1F967251" w:rsidR="006F2191" w:rsidRDefault="006F2191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P</w:t>
            </w:r>
            <w:r w:rsidRPr="006F2191">
              <w:rPr>
                <w:color w:val="1F497D"/>
                <w:sz w:val="20"/>
                <w:szCs w:val="20"/>
              </w:rPr>
              <w:t>aństwowe jednostki organizacyjne</w:t>
            </w:r>
          </w:p>
        </w:tc>
      </w:tr>
      <w:tr w:rsidR="006F2191" w14:paraId="36083BA3" w14:textId="1A7323F4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595702B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7A0F78B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Wielkość przedsiębiorstwa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3E96458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02C43E33" w14:textId="0A7A4452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wielkość przedsiębiorstwa ubiegającego się o dofinansowanie.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przypadku, kiedy udzielana jest pomoc publiczna wskazanie takie jest obowiązkowe.</w:t>
            </w:r>
          </w:p>
          <w:p w14:paraId="451F6C43" w14:textId="654CEBDE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pozycji słownikowych dostępna jest również wartość "Nie dotyczy"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3A82665C" w14:textId="5777B28B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wielkość przedsiębiorstwa.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E36FF16" w14:textId="5AED7D92" w:rsidR="006F2191" w:rsidRDefault="006F2191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AE232D">
              <w:rPr>
                <w:color w:val="1F497D"/>
                <w:sz w:val="20"/>
                <w:szCs w:val="20"/>
              </w:rPr>
              <w:t>Nie dotyczy</w:t>
            </w:r>
          </w:p>
        </w:tc>
      </w:tr>
      <w:tr w:rsidR="006F2191" w14:paraId="6E3C09D3" w14:textId="2EE4D8B8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74E4A13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0209ECB7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własności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51CAD64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7A62C88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formę własności wnioskodawcy.</w:t>
            </w:r>
          </w:p>
          <w:p w14:paraId="3D42812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to pole jednokrotnego wyboru.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3B62B40D" w14:textId="77777777" w:rsidR="006F2191" w:rsidRDefault="006F2191" w:rsidP="00535325">
            <w:pPr>
              <w:pStyle w:val="Tekstkomentarza"/>
              <w:spacing w:before="120" w:after="120" w:line="240" w:lineRule="auto"/>
            </w:pPr>
            <w:r>
              <w:t>Wybieramy ze słownika właściwą formę własności danego wnioskodawcy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C5AC9A3" w14:textId="33E85BBE" w:rsidR="006F2191" w:rsidRDefault="00535325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535325">
              <w:rPr>
                <w:color w:val="1F497D"/>
                <w:sz w:val="20"/>
                <w:szCs w:val="20"/>
              </w:rPr>
              <w:t>Skarb Państwa</w:t>
            </w:r>
          </w:p>
        </w:tc>
      </w:tr>
      <w:tr w:rsidR="006F2191" w14:paraId="469CEF5C" w14:textId="61F62DEE" w:rsidTr="00041521">
        <w:trPr>
          <w:cantSplit/>
          <w:trHeight w:val="566"/>
        </w:trPr>
        <w:tc>
          <w:tcPr>
            <w:tcW w:w="705" w:type="dxa"/>
            <w:shd w:val="clear" w:color="auto" w:fill="FFFFFF" w:themeFill="background1"/>
            <w:vAlign w:val="center"/>
          </w:tcPr>
          <w:p w14:paraId="1051DFA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2FFE218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odzyskania VAT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4359D8D1" w14:textId="4A7B17C2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czy wnioskodawca może odzyskiwać VAT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68DFA569" w14:textId="1AD8F7E5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każdego przedsięwzięcia w ramach KPO wpisujemy „Nie dotyczy” – VAT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KPO stanowi wydatek niekwalifikowalny, możliwość odliczenia/odzyskania VAT nie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wpływa tym samym na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kwalifikowalność VAT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jakimkolwiek zakresie.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C4CFABF" w14:textId="1AF1E02A" w:rsidR="006F2191" w:rsidRDefault="006F2191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AE232D">
              <w:rPr>
                <w:color w:val="1F497D"/>
                <w:sz w:val="20"/>
                <w:szCs w:val="20"/>
              </w:rPr>
              <w:t>Nie dotyczy</w:t>
            </w:r>
          </w:p>
        </w:tc>
      </w:tr>
      <w:tr w:rsidR="006F2191" w14:paraId="512CE274" w14:textId="232FD5F1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7CAC4165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7755C9C8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Kraj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312AF4DE" w14:textId="6F4B455D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kraj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5800C230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D2F5550" w14:textId="411A64AD" w:rsidR="006F2191" w:rsidRDefault="006F2191" w:rsidP="00535325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Polska</w:t>
            </w:r>
          </w:p>
        </w:tc>
      </w:tr>
      <w:tr w:rsidR="006F2191" w14:paraId="262CC9A1" w14:textId="1BE8EB4E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41F86F3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72D00445" w14:textId="4FC3751B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</w:t>
            </w:r>
          </w:p>
        </w:tc>
        <w:tc>
          <w:tcPr>
            <w:tcW w:w="2957" w:type="dxa"/>
            <w:vAlign w:val="center"/>
          </w:tcPr>
          <w:p w14:paraId="3140C31A" w14:textId="35B10376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miejscowość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1C8995F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5197D1F2" w14:textId="3ECDFA43" w:rsidR="006F2191" w:rsidRDefault="00535325" w:rsidP="00535325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Warszawa</w:t>
            </w:r>
          </w:p>
        </w:tc>
      </w:tr>
      <w:tr w:rsidR="006F2191" w14:paraId="08DA1CEE" w14:textId="485E1D1C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1F3FF238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733C01D1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pocztowy</w:t>
            </w:r>
          </w:p>
        </w:tc>
        <w:tc>
          <w:tcPr>
            <w:tcW w:w="2957" w:type="dxa"/>
            <w:vAlign w:val="center"/>
          </w:tcPr>
          <w:p w14:paraId="601EA6F6" w14:textId="62DE9750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kod pocztowy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12F804E9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5D8FA019" w14:textId="0A54C9E8" w:rsidR="006F2191" w:rsidRDefault="00535325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535325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00-184</w:t>
            </w:r>
          </w:p>
        </w:tc>
      </w:tr>
      <w:tr w:rsidR="006F2191" w14:paraId="79670B6F" w14:textId="69FDD29F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32947CD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0585847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</w:t>
            </w:r>
          </w:p>
        </w:tc>
        <w:tc>
          <w:tcPr>
            <w:tcW w:w="2957" w:type="dxa"/>
            <w:vAlign w:val="center"/>
          </w:tcPr>
          <w:p w14:paraId="6E38A771" w14:textId="105FC2EA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ulicę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0E7C99CF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4985FB0C" w14:textId="15D3B0E2" w:rsidR="006F2191" w:rsidRDefault="00535325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535325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Stanisława Dubois</w:t>
            </w:r>
          </w:p>
        </w:tc>
      </w:tr>
      <w:tr w:rsidR="006F2191" w14:paraId="420953D7" w14:textId="33FCDAAB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012E8F8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7245A8D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budynku</w:t>
            </w:r>
          </w:p>
        </w:tc>
        <w:tc>
          <w:tcPr>
            <w:tcW w:w="2957" w:type="dxa"/>
            <w:vAlign w:val="center"/>
          </w:tcPr>
          <w:p w14:paraId="756AA4FB" w14:textId="44C53F3C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nr budynku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17482001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065DADC3" w14:textId="236ABD67" w:rsidR="006F2191" w:rsidRDefault="00535325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535325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5a</w:t>
            </w:r>
          </w:p>
        </w:tc>
      </w:tr>
      <w:tr w:rsidR="006F2191" w14:paraId="5B67C783" w14:textId="52DFCAEF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7AE24561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58C981E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lokalu</w:t>
            </w:r>
          </w:p>
        </w:tc>
        <w:tc>
          <w:tcPr>
            <w:tcW w:w="2957" w:type="dxa"/>
            <w:vAlign w:val="center"/>
          </w:tcPr>
          <w:p w14:paraId="0DB496BC" w14:textId="5E17AB6D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nr lokalu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640769FC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6E791C65" w14:textId="75FD70F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-</w:t>
            </w:r>
          </w:p>
        </w:tc>
      </w:tr>
      <w:tr w:rsidR="006F2191" w14:paraId="24C81EFF" w14:textId="37434C46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375DD185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53BA87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957" w:type="dxa"/>
            <w:vAlign w:val="center"/>
          </w:tcPr>
          <w:p w14:paraId="7CBBC70E" w14:textId="4D184B24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adres e-mail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4AD069C2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2BD1DD64" w14:textId="17C435DB" w:rsidR="006F2191" w:rsidRDefault="0004152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biuro</w:t>
            </w:r>
            <w:r w:rsidR="006F2191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@</w:t>
            </w:r>
            <w:r w:rsidR="00535325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cez.gov.pl</w:t>
            </w:r>
          </w:p>
        </w:tc>
      </w:tr>
      <w:tr w:rsidR="006F2191" w14:paraId="15EFCE48" w14:textId="2D271581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2C59DFD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0EED5F0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957" w:type="dxa"/>
            <w:vAlign w:val="center"/>
          </w:tcPr>
          <w:p w14:paraId="436439AF" w14:textId="6FEF4D73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nr telefonu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7705BEBF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4F70B6FA" w14:textId="4309469F" w:rsidR="006F2191" w:rsidRDefault="008C6E70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225970927</w:t>
            </w:r>
          </w:p>
        </w:tc>
      </w:tr>
      <w:tr w:rsidR="006F2191" w14:paraId="60E91331" w14:textId="322868BE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2BC96B6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69297686" w14:textId="1AD4F73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Strona www</w:t>
            </w:r>
          </w:p>
        </w:tc>
        <w:tc>
          <w:tcPr>
            <w:tcW w:w="2957" w:type="dxa"/>
            <w:vAlign w:val="center"/>
          </w:tcPr>
          <w:p w14:paraId="76B4F068" w14:textId="2477FA81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adres strony www</w:t>
            </w:r>
            <w:r w:rsidR="00730749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1677BE0B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vAlign w:val="center"/>
          </w:tcPr>
          <w:p w14:paraId="53470548" w14:textId="73BF5A5F" w:rsidR="006F2191" w:rsidRDefault="008C6E70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https://cez.gov.pl/</w:t>
            </w:r>
          </w:p>
        </w:tc>
      </w:tr>
      <w:tr w:rsidR="006F2191" w14:paraId="51F893C5" w14:textId="4DDA2F85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39347297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C1CD064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identyfikatora</w:t>
            </w:r>
          </w:p>
        </w:tc>
        <w:tc>
          <w:tcPr>
            <w:tcW w:w="2957" w:type="dxa"/>
            <w:vAlign w:val="center"/>
          </w:tcPr>
          <w:p w14:paraId="6873556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1E55DC21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czy identyfikatorem wnioskodawcy jest NIP, PESEL czy numer zagraniczny.</w:t>
            </w:r>
          </w:p>
        </w:tc>
        <w:tc>
          <w:tcPr>
            <w:tcW w:w="2990" w:type="dxa"/>
            <w:vAlign w:val="center"/>
          </w:tcPr>
          <w:p w14:paraId="5EEAA505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465DDDDA" w14:textId="4F22CC20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NIP</w:t>
            </w:r>
          </w:p>
        </w:tc>
      </w:tr>
      <w:tr w:rsidR="006F2191" w14:paraId="6D2E7762" w14:textId="1A14DA8D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4849CFF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2BD44E6" w14:textId="17F5E103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NIP/Pesel/Inny</w:t>
            </w:r>
          </w:p>
        </w:tc>
        <w:tc>
          <w:tcPr>
            <w:tcW w:w="2957" w:type="dxa"/>
            <w:vAlign w:val="center"/>
          </w:tcPr>
          <w:p w14:paraId="42090E89" w14:textId="1DB1A2ED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Należy, zgodnie z formatem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systemie wskazać numer identyfikatora w zależności od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wskazanego rodzaju identyfikatora.</w:t>
            </w:r>
          </w:p>
        </w:tc>
        <w:tc>
          <w:tcPr>
            <w:tcW w:w="2990" w:type="dxa"/>
            <w:vAlign w:val="center"/>
          </w:tcPr>
          <w:p w14:paraId="707F7595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2D110B58" w14:textId="21553E57" w:rsidR="006F2191" w:rsidRDefault="008C6E70" w:rsidP="00535325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8C6E70">
              <w:rPr>
                <w:color w:val="2F5496"/>
                <w:sz w:val="20"/>
                <w:szCs w:val="20"/>
              </w:rPr>
              <w:t>5251575309</w:t>
            </w:r>
          </w:p>
        </w:tc>
      </w:tr>
      <w:tr w:rsidR="006F2191" w14:paraId="743070C2" w14:textId="01ED0AAF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2AA6DC0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E546C22" w14:textId="5E6E328E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wnioskodawca przewiduje udział innych podmiotów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realizacji projektu</w:t>
            </w:r>
          </w:p>
        </w:tc>
        <w:tc>
          <w:tcPr>
            <w:tcW w:w="2957" w:type="dxa"/>
            <w:vAlign w:val="center"/>
          </w:tcPr>
          <w:p w14:paraId="67C541E5" w14:textId="18706D05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czy w ramach projektu będą występować inni realizatorzy.</w:t>
            </w:r>
          </w:p>
          <w:p w14:paraId="18A5C798" w14:textId="7955A9E1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Zaznaczenie odpowiedzi TAK wyświetli kolejne pola do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uzupełnienia w sekcji Realizatorzy, dotyczące ich danych, w zakresie analogicznym do danych wnioskodawcy.</w:t>
            </w:r>
          </w:p>
        </w:tc>
        <w:tc>
          <w:tcPr>
            <w:tcW w:w="2990" w:type="dxa"/>
            <w:vAlign w:val="center"/>
          </w:tcPr>
          <w:p w14:paraId="2AE6CFE3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Nie rekomenduje się wskazywania innych realizatorów.</w:t>
            </w:r>
          </w:p>
        </w:tc>
        <w:tc>
          <w:tcPr>
            <w:tcW w:w="5811" w:type="dxa"/>
            <w:vAlign w:val="center"/>
          </w:tcPr>
          <w:p w14:paraId="7DBF9BA2" w14:textId="20FBD87A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Nie</w:t>
            </w:r>
          </w:p>
        </w:tc>
      </w:tr>
      <w:tr w:rsidR="006F2191" w14:paraId="63A05EE2" w14:textId="23EE2917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03C887D6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3F0FD131" w14:textId="77777777" w:rsidR="006F2191" w:rsidRPr="008C6E70" w:rsidRDefault="006F2191" w:rsidP="0053532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6E7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2957" w:type="dxa"/>
            <w:vAlign w:val="center"/>
          </w:tcPr>
          <w:p w14:paraId="5CD92455" w14:textId="00E1B7C1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imię osoby do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kontaktu.</w:t>
            </w:r>
          </w:p>
          <w:p w14:paraId="55301F54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Istnieje możliwość wskazania kilku osób do kontaktu.</w:t>
            </w:r>
          </w:p>
          <w:p w14:paraId="472A3EA2" w14:textId="040D9198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wskazuje się informacji,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zakresie jakich należy się kontaktować.</w:t>
            </w:r>
          </w:p>
          <w:p w14:paraId="4B495200" w14:textId="44D11E23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to być osoba merytorycznie właściwa w zakresie projektu.</w:t>
            </w:r>
          </w:p>
        </w:tc>
        <w:tc>
          <w:tcPr>
            <w:tcW w:w="2990" w:type="dxa"/>
            <w:vAlign w:val="center"/>
          </w:tcPr>
          <w:p w14:paraId="56DBA304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02AB0FA1" w14:textId="4D4C6B01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Jan</w:t>
            </w:r>
          </w:p>
        </w:tc>
      </w:tr>
      <w:tr w:rsidR="006F2191" w14:paraId="532B56DD" w14:textId="778356C5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1A64F49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E07512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Nazwisko</w:t>
            </w:r>
          </w:p>
        </w:tc>
        <w:tc>
          <w:tcPr>
            <w:tcW w:w="2957" w:type="dxa"/>
            <w:vAlign w:val="center"/>
          </w:tcPr>
          <w:p w14:paraId="69C1A713" w14:textId="7318DBEA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nazwisko osoby do kontaktu.</w:t>
            </w:r>
          </w:p>
        </w:tc>
        <w:tc>
          <w:tcPr>
            <w:tcW w:w="2990" w:type="dxa"/>
            <w:vAlign w:val="center"/>
          </w:tcPr>
          <w:p w14:paraId="4533768B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04A4C81F" w14:textId="10A1BF71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Kowalski</w:t>
            </w:r>
          </w:p>
        </w:tc>
      </w:tr>
      <w:tr w:rsidR="006F2191" w14:paraId="639C27FF" w14:textId="409DFDBE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40B0336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42B1BFF4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957" w:type="dxa"/>
            <w:vAlign w:val="center"/>
          </w:tcPr>
          <w:p w14:paraId="381DC7F0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adres e-mail osoby do kontaktu.</w:t>
            </w:r>
          </w:p>
        </w:tc>
        <w:tc>
          <w:tcPr>
            <w:tcW w:w="2990" w:type="dxa"/>
            <w:vAlign w:val="center"/>
          </w:tcPr>
          <w:p w14:paraId="698C02EC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081C2982" w14:textId="54F56D0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j</w:t>
            </w:r>
            <w:r w:rsid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kowalski@</w:t>
            </w:r>
            <w:r w:rsid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cez.gov.pl</w:t>
            </w:r>
          </w:p>
        </w:tc>
      </w:tr>
      <w:tr w:rsidR="006F2191" w14:paraId="3CAC968E" w14:textId="3B711EA4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78B74BC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AE42CC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957" w:type="dxa"/>
            <w:vAlign w:val="center"/>
          </w:tcPr>
          <w:p w14:paraId="0E977DD5" w14:textId="1DA9A00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telefon osoby do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kontaktu.</w:t>
            </w:r>
          </w:p>
        </w:tc>
        <w:tc>
          <w:tcPr>
            <w:tcW w:w="2990" w:type="dxa"/>
            <w:vAlign w:val="center"/>
          </w:tcPr>
          <w:p w14:paraId="64C3012F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7DB15F2D" w14:textId="5B60641B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123123123</w:t>
            </w:r>
          </w:p>
        </w:tc>
      </w:tr>
    </w:tbl>
    <w:p w14:paraId="543AF128" w14:textId="77777777" w:rsidR="00584638" w:rsidRDefault="00584638">
      <w:pPr>
        <w:pStyle w:val="Nagwek1"/>
        <w:spacing w:after="240"/>
        <w:rPr>
          <w:b w:val="0"/>
          <w:sz w:val="24"/>
          <w:szCs w:val="24"/>
        </w:rPr>
      </w:pPr>
    </w:p>
    <w:p w14:paraId="340C4A1B" w14:textId="3E188220" w:rsidR="00584638" w:rsidRDefault="00584638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</w:p>
    <w:p w14:paraId="7EABF5A6" w14:textId="74427195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3: WSKAŹNIKI PROJEKTU </w:t>
      </w:r>
    </w:p>
    <w:tbl>
      <w:tblPr>
        <w:tblpPr w:leftFromText="141" w:rightFromText="141" w:vertAnchor="text" w:tblpY="1"/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749"/>
        <w:gridCol w:w="1656"/>
        <w:gridCol w:w="2977"/>
        <w:gridCol w:w="2977"/>
        <w:gridCol w:w="5811"/>
      </w:tblGrid>
      <w:tr w:rsidR="00041521" w14:paraId="106744AD" w14:textId="7558B05F" w:rsidTr="00F04FBB">
        <w:trPr>
          <w:tblHeader/>
        </w:trPr>
        <w:tc>
          <w:tcPr>
            <w:tcW w:w="749" w:type="dxa"/>
            <w:shd w:val="clear" w:color="auto" w:fill="365F91"/>
            <w:vAlign w:val="center"/>
          </w:tcPr>
          <w:p w14:paraId="25FBCC14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656" w:type="dxa"/>
            <w:shd w:val="clear" w:color="auto" w:fill="365F91"/>
            <w:vAlign w:val="center"/>
          </w:tcPr>
          <w:p w14:paraId="47D0EEF6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356C2916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548ABEE6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1171030B" w14:textId="6FCADCEF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4FA1FF0C" w14:textId="77777777" w:rsidR="00041521" w:rsidRPr="00F04FBB" w:rsidRDefault="00041521" w:rsidP="00041521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4FBB">
              <w:rPr>
                <w:b/>
                <w:color w:val="FFFFFF"/>
                <w:sz w:val="20"/>
                <w:szCs w:val="20"/>
              </w:rPr>
              <w:t>Przykładowe uzupełnienie dla przedsięwzięcia</w:t>
            </w:r>
          </w:p>
          <w:p w14:paraId="66732F43" w14:textId="14C23EB6" w:rsidR="00041521" w:rsidRPr="00F04FBB" w:rsidRDefault="00041521" w:rsidP="00041521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4FBB"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041521" w14:paraId="7AB0BB58" w14:textId="6BE9015E" w:rsidTr="00F04FBB">
        <w:tc>
          <w:tcPr>
            <w:tcW w:w="749" w:type="dxa"/>
            <w:shd w:val="clear" w:color="auto" w:fill="FFFFFF" w:themeFill="background1"/>
            <w:vAlign w:val="center"/>
          </w:tcPr>
          <w:p w14:paraId="64C25B37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0F3239EE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wskaźnika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4E516F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7095F168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Proszę oznaczyć rodzaj wskaźnika, czy jest to wskaźnik produktu czy rezultatu.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40E99E3" w14:textId="36F79C43" w:rsidR="00041521" w:rsidRDefault="00041521" w:rsidP="00F04FB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041521">
              <w:rPr>
                <w:sz w:val="20"/>
                <w:szCs w:val="20"/>
              </w:rPr>
              <w:t xml:space="preserve"> inwestycjach KPO nie przewidziano wskaźników produktu</w:t>
            </w:r>
            <w:r>
              <w:rPr>
                <w:sz w:val="20"/>
                <w:szCs w:val="20"/>
              </w:rPr>
              <w:t xml:space="preserve">, a jedynie </w:t>
            </w:r>
            <w:r w:rsidRPr="00041521">
              <w:rPr>
                <w:sz w:val="20"/>
                <w:szCs w:val="20"/>
              </w:rPr>
              <w:t>wskaźniki rezultatu</w:t>
            </w:r>
            <w:r w:rsidR="00F04FBB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77B69CB" w14:textId="435F108D" w:rsidR="00041521" w:rsidRDefault="00041521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60DCAE0C" w14:textId="6930A795" w:rsidR="00041521" w:rsidRDefault="00041521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42921C88" w14:textId="57490E07" w:rsidR="00041521" w:rsidRDefault="00041521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4624EA13" w14:textId="77777777" w:rsidR="00041521" w:rsidRDefault="00041521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5AEB305F" w14:textId="77777777" w:rsidR="00FF2EDE" w:rsidRDefault="00FF2EDE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7EEDDC0F" w14:textId="77777777" w:rsidR="00FF2EDE" w:rsidRDefault="00FF2EDE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32133366" w14:textId="77777777" w:rsidR="00FF2EDE" w:rsidRDefault="00FF2EDE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4CBE314A" w14:textId="77777777" w:rsidR="00FF2EDE" w:rsidRDefault="00FF2EDE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64E65FCB" w14:textId="3775BC4D" w:rsidR="00FF2EDE" w:rsidRPr="00F04FBB" w:rsidRDefault="00FF2EDE" w:rsidP="000D36BC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</w:tc>
      </w:tr>
      <w:tr w:rsidR="00041521" w14:paraId="2950346D" w14:textId="74F5D745" w:rsidTr="00F04FBB">
        <w:tc>
          <w:tcPr>
            <w:tcW w:w="749" w:type="dxa"/>
            <w:shd w:val="clear" w:color="auto" w:fill="FFFFFF" w:themeFill="background1"/>
            <w:vAlign w:val="center"/>
          </w:tcPr>
          <w:p w14:paraId="691025EA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2B8B6118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wskaźnika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D189C7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56607D08" w14:textId="6050A0AD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oznaczyć typ wskaźnika, który wprowadzony zostanie do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wniosku o dofinansowanie.</w:t>
            </w:r>
          </w:p>
          <w:p w14:paraId="5747A459" w14:textId="3F313E0F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Obowiązkowy – słownik zarządzany centralnie.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przypadku polityki spójności będą to wskaźniki WLWK</w:t>
            </w:r>
            <w:r w:rsidR="00F04FBB">
              <w:rPr>
                <w:sz w:val="20"/>
                <w:szCs w:val="20"/>
              </w:rPr>
              <w:t>.</w:t>
            </w:r>
          </w:p>
          <w:p w14:paraId="217FF5D3" w14:textId="3096001F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Dodatkowy – słownik programowy, zarządzany przez instytucje zarządzające</w:t>
            </w:r>
            <w:r w:rsidR="00F04FBB">
              <w:rPr>
                <w:sz w:val="20"/>
                <w:szCs w:val="20"/>
              </w:rPr>
              <w:t>.</w:t>
            </w:r>
          </w:p>
          <w:p w14:paraId="23E5AEA8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Własny – wprowadzany przez wnioskodawcę</w:t>
            </w:r>
          </w:p>
          <w:p w14:paraId="2AC30154" w14:textId="65FEFF78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przesłania wniosku 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dofinansowanie obligatoryjne jest wskazanie przynajmniej jednej wartości z listy wskaźników obowiązkowych.</w:t>
            </w:r>
          </w:p>
          <w:p w14:paraId="040A6B26" w14:textId="2475E8D2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Maksymalny limit wskaźników to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30.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EBD3E23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 przypadku KPO wskaźniki obowiązkowe rezultatu są równoznaczne ze wskaźnikami wspólnymi KE. </w:t>
            </w:r>
          </w:p>
          <w:p w14:paraId="5D059A6E" w14:textId="79A99D50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wskaźnik obowiązkowy rezultatu (nie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wybieramy wskaźników obowiązkowych produktu).</w:t>
            </w:r>
          </w:p>
          <w:p w14:paraId="661E2061" w14:textId="471D3F09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przypadku, gdy inwestycja nie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ma przypisanego żadnego wskaźnika wspólnego – można będzie wybrać opcję „Nie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dotyczy”.</w:t>
            </w:r>
          </w:p>
          <w:p w14:paraId="50E79D55" w14:textId="4FA0F500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Wskaźniki dodatkowe są równoznaczne ze wskaźnikami właściwymi dla inwestycji (</w:t>
            </w:r>
            <w:r w:rsidR="00F04FBB">
              <w:rPr>
                <w:sz w:val="20"/>
                <w:szCs w:val="20"/>
              </w:rPr>
              <w:t xml:space="preserve">milestones and </w:t>
            </w:r>
            <w:r>
              <w:rPr>
                <w:sz w:val="20"/>
                <w:szCs w:val="20"/>
              </w:rPr>
              <w:t>targets). W tym zakresie wybór następuje również ze słownika określonego przez instytucję odpowiedzialną za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realizację inwestycji (IOI). </w:t>
            </w:r>
          </w:p>
          <w:p w14:paraId="608BA69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Wskaźniki własne nie są obowiązkowe. Wnioskodawca może je dodać.</w:t>
            </w:r>
          </w:p>
          <w:p w14:paraId="1BF5DA49" w14:textId="39F66335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przesłania wniosku 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dofinansowanie obligatoryjne jest wskazanie przynajmniej jednej wartości z listy wskaźników obowiązkowych (nawet jeśli jest to „nie dotyczy”) oraz co najmniej jednej wartości z listy wskaźników dodatkowych (określanych przez IOI)</w:t>
            </w:r>
            <w:r w:rsidR="00F04FBB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704380" w14:textId="77777777" w:rsidR="00041521" w:rsidRPr="00F04FBB" w:rsidRDefault="00041521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lastRenderedPageBreak/>
              <w:t>Obowiązkowy</w:t>
            </w:r>
          </w:p>
          <w:p w14:paraId="3BB70203" w14:textId="77777777" w:rsidR="00041521" w:rsidRPr="00F04FBB" w:rsidRDefault="00041521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Dodatkowy</w:t>
            </w:r>
          </w:p>
          <w:p w14:paraId="3130B272" w14:textId="77777777" w:rsidR="00041521" w:rsidRDefault="00041521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Dodatkowy</w:t>
            </w:r>
          </w:p>
          <w:p w14:paraId="4B04AEE8" w14:textId="315555E9" w:rsidR="00FF2EDE" w:rsidRDefault="00FF2EDE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</w:t>
            </w:r>
            <w:r>
              <w:rPr>
                <w:color w:val="4472C4" w:themeColor="accent1"/>
                <w:sz w:val="20"/>
                <w:szCs w:val="20"/>
              </w:rPr>
              <w:t>y</w:t>
            </w:r>
          </w:p>
          <w:p w14:paraId="377AECEE" w14:textId="10CAF5C6" w:rsidR="00FF2EDE" w:rsidRDefault="00FF2EDE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</w:t>
            </w:r>
            <w:r>
              <w:rPr>
                <w:color w:val="4472C4" w:themeColor="accent1"/>
                <w:sz w:val="20"/>
                <w:szCs w:val="20"/>
              </w:rPr>
              <w:t>y</w:t>
            </w:r>
          </w:p>
          <w:p w14:paraId="130A7327" w14:textId="39C1EF53" w:rsidR="00FF2EDE" w:rsidRDefault="00FF2EDE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</w:t>
            </w:r>
            <w:r>
              <w:rPr>
                <w:color w:val="4472C4" w:themeColor="accent1"/>
                <w:sz w:val="20"/>
                <w:szCs w:val="20"/>
              </w:rPr>
              <w:t>y</w:t>
            </w:r>
          </w:p>
          <w:p w14:paraId="291D6ED1" w14:textId="196E15F8" w:rsidR="00FF2EDE" w:rsidRDefault="00FF2EDE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</w:t>
            </w:r>
            <w:r>
              <w:rPr>
                <w:color w:val="4472C4" w:themeColor="accent1"/>
                <w:sz w:val="20"/>
                <w:szCs w:val="20"/>
              </w:rPr>
              <w:t>y</w:t>
            </w:r>
          </w:p>
          <w:p w14:paraId="4CA6E592" w14:textId="0CC1E482" w:rsidR="00FF2EDE" w:rsidRDefault="00FF2EDE" w:rsidP="000D36BC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</w:t>
            </w:r>
            <w:r>
              <w:rPr>
                <w:color w:val="4472C4" w:themeColor="accent1"/>
                <w:sz w:val="20"/>
                <w:szCs w:val="20"/>
              </w:rPr>
              <w:t>y</w:t>
            </w:r>
          </w:p>
          <w:p w14:paraId="16505AD2" w14:textId="620529C5" w:rsidR="00041521" w:rsidRPr="00D00388" w:rsidRDefault="00FF2EDE" w:rsidP="00D00388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</w:t>
            </w:r>
            <w:r>
              <w:rPr>
                <w:color w:val="4472C4" w:themeColor="accent1"/>
                <w:sz w:val="20"/>
                <w:szCs w:val="20"/>
              </w:rPr>
              <w:t>y</w:t>
            </w:r>
          </w:p>
        </w:tc>
      </w:tr>
      <w:tr w:rsidR="00041521" w14:paraId="31B81D18" w14:textId="23B8DB5F" w:rsidTr="00F04FBB">
        <w:tc>
          <w:tcPr>
            <w:tcW w:w="749" w:type="dxa"/>
            <w:shd w:val="clear" w:color="auto" w:fill="FFFFFF" w:themeFill="background1"/>
            <w:vAlign w:val="center"/>
          </w:tcPr>
          <w:p w14:paraId="04F80C8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3B060D42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wskaźnika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3771DE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 oraz słownik programowy.</w:t>
            </w:r>
          </w:p>
          <w:p w14:paraId="42E0D730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wskaźnika obowiązkowego należy wybrać nazwę wskaźnika ze słownika centralnego.</w:t>
            </w:r>
          </w:p>
          <w:p w14:paraId="5592DFF9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wskaźnika dodatkowego należy wybrać </w:t>
            </w:r>
            <w:r>
              <w:rPr>
                <w:sz w:val="20"/>
                <w:szCs w:val="20"/>
              </w:rPr>
              <w:lastRenderedPageBreak/>
              <w:t>nazwę wskaźnika ze słownika programowego.</w:t>
            </w:r>
          </w:p>
          <w:p w14:paraId="6F02E876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wskaźnika własnego należy samodzielnie wprowadzić nazwę wskaźnika.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D9CD6B3" w14:textId="77C412B9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Spośród pozycji, które wyświetlą się w słowniku dla danego typu wskaźnika wybieramy pozycje właściwe dla inwestycji (wskazane w dokumentacji naboru) włącznie z pozycją „nie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dotyczy”. Będzie to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konieczne do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zarejestrowania wniosku.</w:t>
            </w:r>
          </w:p>
          <w:p w14:paraId="64E57727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większości przypadków będą to wszystkie pozycje, które wyświetlą się w słownikach.</w:t>
            </w:r>
          </w:p>
          <w:p w14:paraId="24993140" w14:textId="4A7153AB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Nazwę wskaźnika obowiązkowego wybieramy ze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słownika. Istnieje możliwość wyboru „Nie dotyczy”.</w:t>
            </w:r>
          </w:p>
          <w:p w14:paraId="2769D875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Nazwę wskaźnika dodatkowego wybieramy ze słownika przypisanego dla danej inwestycji, w ramach której realizowane jest przedsięwzięcie.</w:t>
            </w:r>
          </w:p>
          <w:p w14:paraId="33AFF142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Nazwę wskaźnika własnego możemy definiować samodzielnie.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6AC6EE8" w14:textId="511DB662" w:rsidR="00041521" w:rsidRPr="00BF4A48" w:rsidRDefault="00FF2EDE" w:rsidP="000D36B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F4A48">
              <w:rPr>
                <w:color w:val="2F5496"/>
                <w:sz w:val="20"/>
                <w:szCs w:val="20"/>
              </w:rPr>
              <w:lastRenderedPageBreak/>
              <w:t>Użytkownicy nowych i zmodernizowanych publicznych usług, produktów i procesów cyfrowych</w:t>
            </w:r>
          </w:p>
          <w:p w14:paraId="77A35446" w14:textId="1D5504E2" w:rsidR="00FF2EDE" w:rsidRPr="00BF4A48" w:rsidRDefault="00FF2EDE" w:rsidP="000D36B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F4A48">
              <w:rPr>
                <w:color w:val="2F5496"/>
                <w:sz w:val="20"/>
                <w:szCs w:val="20"/>
              </w:rPr>
              <w:t xml:space="preserve">D15G </w:t>
            </w:r>
            <w:r w:rsidR="00293AA9">
              <w:rPr>
                <w:color w:val="2F5496"/>
                <w:sz w:val="20"/>
                <w:szCs w:val="20"/>
              </w:rPr>
              <w:t>Uruchomienie</w:t>
            </w:r>
            <w:r w:rsidRPr="00BF4A48">
              <w:rPr>
                <w:color w:val="2F5496"/>
                <w:sz w:val="20"/>
                <w:szCs w:val="20"/>
              </w:rPr>
              <w:t xml:space="preserve"> nowych e-usług, w tym:</w:t>
            </w:r>
          </w:p>
          <w:p w14:paraId="4FE4ECA7" w14:textId="3B20AB6D" w:rsidR="00FF2EDE" w:rsidRDefault="00FF2EDE" w:rsidP="000D36BC">
            <w:pPr>
              <w:pStyle w:val="Akapitzlist"/>
              <w:numPr>
                <w:ilvl w:val="0"/>
                <w:numId w:val="14"/>
              </w:numPr>
              <w:spacing w:before="120" w:after="120" w:line="240" w:lineRule="auto"/>
              <w:ind w:left="602" w:hanging="283"/>
              <w:rPr>
                <w:color w:val="2F5496"/>
                <w:sz w:val="20"/>
                <w:szCs w:val="20"/>
              </w:rPr>
            </w:pPr>
            <w:r w:rsidRPr="00FF2EDE">
              <w:rPr>
                <w:color w:val="2F5496"/>
                <w:sz w:val="20"/>
                <w:szCs w:val="20"/>
              </w:rPr>
              <w:t>Narzędzi</w:t>
            </w:r>
            <w:r w:rsidR="00484C81">
              <w:rPr>
                <w:color w:val="2F5496"/>
                <w:sz w:val="20"/>
                <w:szCs w:val="20"/>
              </w:rPr>
              <w:t>a</w:t>
            </w:r>
            <w:r w:rsidRPr="00FF2EDE">
              <w:rPr>
                <w:color w:val="2F5496"/>
                <w:sz w:val="20"/>
                <w:szCs w:val="20"/>
              </w:rPr>
              <w:t xml:space="preserve"> Analizy Zdrowia Pacjenta</w:t>
            </w:r>
          </w:p>
          <w:p w14:paraId="1C5799D0" w14:textId="1280EB82" w:rsidR="00FF2EDE" w:rsidRDefault="00FF2EDE" w:rsidP="000D36BC">
            <w:pPr>
              <w:pStyle w:val="Akapitzlist"/>
              <w:numPr>
                <w:ilvl w:val="0"/>
                <w:numId w:val="14"/>
              </w:numPr>
              <w:spacing w:before="120" w:after="120" w:line="240" w:lineRule="auto"/>
              <w:ind w:left="602" w:hanging="283"/>
              <w:rPr>
                <w:color w:val="2F5496"/>
                <w:sz w:val="20"/>
                <w:szCs w:val="20"/>
              </w:rPr>
            </w:pPr>
            <w:r w:rsidRPr="00FF2EDE">
              <w:rPr>
                <w:color w:val="2F5496"/>
                <w:sz w:val="20"/>
                <w:szCs w:val="20"/>
              </w:rPr>
              <w:t>narzędzi</w:t>
            </w:r>
            <w:r w:rsidR="00484C81">
              <w:rPr>
                <w:color w:val="2F5496"/>
                <w:sz w:val="20"/>
                <w:szCs w:val="20"/>
              </w:rPr>
              <w:t>a</w:t>
            </w:r>
            <w:r w:rsidRPr="00FF2EDE">
              <w:rPr>
                <w:color w:val="2F5496"/>
                <w:sz w:val="20"/>
                <w:szCs w:val="20"/>
              </w:rPr>
              <w:t xml:space="preserve"> wspomagając</w:t>
            </w:r>
            <w:r w:rsidR="00484C81">
              <w:rPr>
                <w:color w:val="2F5496"/>
                <w:sz w:val="20"/>
                <w:szCs w:val="20"/>
              </w:rPr>
              <w:t>ego</w:t>
            </w:r>
            <w:r w:rsidRPr="00FF2EDE">
              <w:rPr>
                <w:color w:val="2F5496"/>
                <w:sz w:val="20"/>
                <w:szCs w:val="20"/>
              </w:rPr>
              <w:t xml:space="preserve"> podejmowanie decyzji dla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FF2EDE">
              <w:rPr>
                <w:color w:val="2F5496"/>
                <w:sz w:val="20"/>
                <w:szCs w:val="20"/>
              </w:rPr>
              <w:t>lekarzy w oparciu o algorytmy AI</w:t>
            </w:r>
          </w:p>
          <w:p w14:paraId="7AD61908" w14:textId="76D79D36" w:rsidR="00781109" w:rsidRPr="00FB06B1" w:rsidRDefault="00FF2EDE" w:rsidP="00781109">
            <w:pPr>
              <w:pStyle w:val="Akapitzlist"/>
              <w:numPr>
                <w:ilvl w:val="0"/>
                <w:numId w:val="14"/>
              </w:numPr>
              <w:spacing w:before="120" w:after="120" w:line="240" w:lineRule="auto"/>
              <w:ind w:left="602" w:hanging="283"/>
              <w:rPr>
                <w:color w:val="2F5496"/>
                <w:sz w:val="20"/>
                <w:szCs w:val="20"/>
              </w:rPr>
            </w:pPr>
            <w:r w:rsidRPr="00FB06B1">
              <w:rPr>
                <w:color w:val="2F5496"/>
                <w:sz w:val="20"/>
                <w:szCs w:val="20"/>
              </w:rPr>
              <w:lastRenderedPageBreak/>
              <w:t>centralnego repozytorium danych medycznych zintegrowanego z innymi kluczowymi systemami ochrony zdrowia</w:t>
            </w:r>
          </w:p>
          <w:p w14:paraId="3FC414DE" w14:textId="3478F8F9" w:rsidR="00781109" w:rsidRPr="00781109" w:rsidRDefault="00781109" w:rsidP="00FB06B1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324" w:hanging="284"/>
              <w:rPr>
                <w:color w:val="2F5496"/>
                <w:sz w:val="20"/>
                <w:szCs w:val="20"/>
              </w:rPr>
            </w:pPr>
            <w:r w:rsidRPr="00781109">
              <w:rPr>
                <w:color w:val="2F5496"/>
                <w:sz w:val="20"/>
                <w:szCs w:val="20"/>
              </w:rPr>
              <w:t>D16G Centrum Operacji Bezpieczeństwa w Centrum</w:t>
            </w:r>
            <w:r w:rsidR="00B56FF2">
              <w:rPr>
                <w:color w:val="2F5496"/>
                <w:sz w:val="20"/>
                <w:szCs w:val="20"/>
              </w:rPr>
              <w:t xml:space="preserve">    </w:t>
            </w:r>
            <w:r w:rsidRPr="00781109">
              <w:rPr>
                <w:color w:val="2F5496"/>
                <w:sz w:val="20"/>
                <w:szCs w:val="20"/>
              </w:rPr>
              <w:t xml:space="preserve"> e-Zdrowia </w:t>
            </w:r>
          </w:p>
          <w:p w14:paraId="7633E804" w14:textId="531093E8" w:rsidR="00FF2EDE" w:rsidRDefault="00FF2EDE" w:rsidP="000D36B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F2EDE">
              <w:rPr>
                <w:color w:val="2F5496"/>
                <w:sz w:val="20"/>
                <w:szCs w:val="20"/>
              </w:rPr>
              <w:t xml:space="preserve">D17G Centrum </w:t>
            </w:r>
            <w:r w:rsidR="00AE6C38">
              <w:rPr>
                <w:color w:val="2F5496"/>
                <w:sz w:val="20"/>
                <w:szCs w:val="20"/>
              </w:rPr>
              <w:t>c</w:t>
            </w:r>
            <w:r w:rsidRPr="00FF2EDE">
              <w:rPr>
                <w:color w:val="2F5496"/>
                <w:sz w:val="20"/>
                <w:szCs w:val="20"/>
              </w:rPr>
              <w:t xml:space="preserve">yfryzacji </w:t>
            </w:r>
            <w:r w:rsidR="00AE6C38">
              <w:rPr>
                <w:color w:val="2F5496"/>
                <w:sz w:val="20"/>
                <w:szCs w:val="20"/>
              </w:rPr>
              <w:t>d</w:t>
            </w:r>
            <w:r w:rsidRPr="00FF2EDE">
              <w:rPr>
                <w:color w:val="2F5496"/>
                <w:sz w:val="20"/>
                <w:szCs w:val="20"/>
              </w:rPr>
              <w:t xml:space="preserve">okumentacji </w:t>
            </w:r>
            <w:r w:rsidR="00AE6C38">
              <w:rPr>
                <w:color w:val="2F5496"/>
                <w:sz w:val="20"/>
                <w:szCs w:val="20"/>
              </w:rPr>
              <w:t>m</w:t>
            </w:r>
            <w:r w:rsidRPr="00FF2EDE">
              <w:rPr>
                <w:color w:val="2F5496"/>
                <w:sz w:val="20"/>
                <w:szCs w:val="20"/>
              </w:rPr>
              <w:t>edycznej</w:t>
            </w:r>
            <w:r w:rsidR="001C3DF4">
              <w:rPr>
                <w:color w:val="2F5496"/>
                <w:sz w:val="20"/>
                <w:szCs w:val="20"/>
              </w:rPr>
              <w:t xml:space="preserve"> </w:t>
            </w:r>
          </w:p>
          <w:p w14:paraId="7D74CF70" w14:textId="1039CBEA" w:rsidR="00FF2EDE" w:rsidRDefault="00FF2EDE" w:rsidP="000D36B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F2EDE">
              <w:rPr>
                <w:color w:val="2F5496"/>
                <w:sz w:val="20"/>
                <w:szCs w:val="20"/>
              </w:rPr>
              <w:t>D18G Cyfryzacja historii kontaktów pacjentów z opieką zdrowotną przechowywanej w placówkach medycznych</w:t>
            </w:r>
          </w:p>
          <w:p w14:paraId="5496DA5D" w14:textId="159486C4" w:rsidR="00FF2EDE" w:rsidRDefault="00FF2EDE" w:rsidP="000D36B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F2EDE">
              <w:rPr>
                <w:color w:val="2F5496"/>
                <w:sz w:val="20"/>
                <w:szCs w:val="20"/>
              </w:rPr>
              <w:t xml:space="preserve">D19G W1 </w:t>
            </w:r>
            <w:r w:rsidR="00A17911">
              <w:rPr>
                <w:color w:val="2F5496"/>
                <w:sz w:val="20"/>
                <w:szCs w:val="20"/>
              </w:rPr>
              <w:t>–</w:t>
            </w:r>
            <w:r w:rsidRPr="00FF2EDE">
              <w:rPr>
                <w:color w:val="2F5496"/>
                <w:sz w:val="20"/>
                <w:szCs w:val="20"/>
              </w:rPr>
              <w:t xml:space="preserve"> Cyfryzacja dokumentów medycznych</w:t>
            </w:r>
          </w:p>
          <w:p w14:paraId="747D285A" w14:textId="6FCCC461" w:rsidR="00FF2EDE" w:rsidRDefault="00FF2EDE" w:rsidP="000D36B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F2EDE">
              <w:rPr>
                <w:color w:val="2F5496"/>
                <w:sz w:val="20"/>
                <w:szCs w:val="20"/>
              </w:rPr>
              <w:t xml:space="preserve">D20G W2 </w:t>
            </w:r>
            <w:r w:rsidR="00A17911">
              <w:rPr>
                <w:color w:val="2F5496"/>
                <w:sz w:val="20"/>
                <w:szCs w:val="20"/>
              </w:rPr>
              <w:t>–</w:t>
            </w:r>
            <w:r w:rsidRPr="00FF2EDE">
              <w:rPr>
                <w:color w:val="2F5496"/>
                <w:sz w:val="20"/>
                <w:szCs w:val="20"/>
              </w:rPr>
              <w:t xml:space="preserve"> Cyfryzacja dokumentów medycznych</w:t>
            </w:r>
          </w:p>
          <w:p w14:paraId="79B10253" w14:textId="04F1360A" w:rsidR="00FF2EDE" w:rsidRDefault="00FF2EDE" w:rsidP="000E5892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F2EDE">
              <w:rPr>
                <w:color w:val="2F5496"/>
                <w:sz w:val="20"/>
                <w:szCs w:val="20"/>
              </w:rPr>
              <w:t xml:space="preserve">D21G Podmioty lecznicze o znaczeniu </w:t>
            </w:r>
            <w:r>
              <w:rPr>
                <w:color w:val="2F5496"/>
                <w:sz w:val="20"/>
                <w:szCs w:val="20"/>
              </w:rPr>
              <w:t>o</w:t>
            </w:r>
            <w:r w:rsidRPr="00FF2EDE">
              <w:rPr>
                <w:color w:val="2F5496"/>
                <w:sz w:val="20"/>
                <w:szCs w:val="20"/>
              </w:rPr>
              <w:t>gólnokrajowym/regionalnym podłączone do centralnego repozytorium danych medycznych i wyposażone w oparte na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FF2EDE">
              <w:rPr>
                <w:color w:val="2F5496"/>
                <w:sz w:val="20"/>
                <w:szCs w:val="20"/>
              </w:rPr>
              <w:t>sztucznej inteligencji</w:t>
            </w:r>
            <w:r w:rsidR="00781109">
              <w:rPr>
                <w:color w:val="2F5496"/>
                <w:sz w:val="20"/>
                <w:szCs w:val="20"/>
              </w:rPr>
              <w:t xml:space="preserve"> </w:t>
            </w:r>
            <w:r w:rsidRPr="00FF2EDE">
              <w:rPr>
                <w:color w:val="2F5496"/>
                <w:sz w:val="20"/>
                <w:szCs w:val="20"/>
              </w:rPr>
              <w:t>narzędzie wspomagające podejmowanie decyzji</w:t>
            </w:r>
          </w:p>
          <w:p w14:paraId="05C47E04" w14:textId="37DBDE58" w:rsidR="00041521" w:rsidRPr="00FB06B1" w:rsidRDefault="00FF2EDE" w:rsidP="00781109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B06B1">
              <w:rPr>
                <w:color w:val="2F5496"/>
                <w:sz w:val="20"/>
                <w:szCs w:val="20"/>
              </w:rPr>
              <w:t>D22G Dorośli pacjenci objęci narzędziem wspomagającym analizy stanu zdrowia pacjenta</w:t>
            </w:r>
          </w:p>
        </w:tc>
      </w:tr>
      <w:tr w:rsidR="00041521" w14:paraId="100AEC0B" w14:textId="5E232343" w:rsidTr="00F04FBB">
        <w:tc>
          <w:tcPr>
            <w:tcW w:w="749" w:type="dxa"/>
            <w:shd w:val="clear" w:color="auto" w:fill="FFFFFF" w:themeFill="background1"/>
            <w:vAlign w:val="center"/>
          </w:tcPr>
          <w:p w14:paraId="7F40DD3F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7674B2EE" w14:textId="6DFB5A2E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miary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601526A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 oraz słownik programowy.</w:t>
            </w:r>
          </w:p>
          <w:p w14:paraId="08F9FF94" w14:textId="51DF9BEC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Określenie jednostki pomiaru,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jakiej mierzony będzie wskaźnik.</w:t>
            </w:r>
          </w:p>
          <w:p w14:paraId="0574508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wskaźników obowiązkowych i dodatkowych po wybraniu nazwy wskaźnika </w:t>
            </w:r>
            <w:r>
              <w:rPr>
                <w:sz w:val="20"/>
                <w:szCs w:val="20"/>
              </w:rPr>
              <w:lastRenderedPageBreak/>
              <w:t>jednostka pomiaru będzie wypełniała się automatycznie.</w:t>
            </w:r>
          </w:p>
          <w:p w14:paraId="1DABE25D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wskaźnika własnego jednostka pomiaru będzie wpisywana przez wnioskodawcę.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617BE9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6D097FA" w14:textId="7E8599CD" w:rsidR="00041521" w:rsidRDefault="001275B6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Użytkownicy/rok</w:t>
            </w:r>
          </w:p>
          <w:p w14:paraId="01B10D98" w14:textId="2D6CFDFC" w:rsidR="00BF4A48" w:rsidRDefault="00BF4A48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Szt.</w:t>
            </w:r>
          </w:p>
          <w:p w14:paraId="2C493CA2" w14:textId="3E13A4B1" w:rsidR="00041521" w:rsidRDefault="00041521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 w:rsidRPr="00BF4A48">
              <w:rPr>
                <w:color w:val="2F5496"/>
                <w:sz w:val="20"/>
                <w:szCs w:val="20"/>
              </w:rPr>
              <w:t>Szt.</w:t>
            </w:r>
          </w:p>
          <w:p w14:paraId="4A5460A8" w14:textId="100279FF" w:rsidR="001275B6" w:rsidRDefault="001275B6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Szt.</w:t>
            </w:r>
          </w:p>
          <w:p w14:paraId="4B409482" w14:textId="703EB4FF" w:rsidR="00BF4A48" w:rsidRDefault="00BF4A48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 w:rsidRPr="00BF4A48">
              <w:rPr>
                <w:color w:val="2F5496"/>
                <w:sz w:val="20"/>
                <w:szCs w:val="20"/>
              </w:rPr>
              <w:t>% (procent)</w:t>
            </w:r>
          </w:p>
          <w:p w14:paraId="4B2AE70C" w14:textId="34B2D90D" w:rsidR="00BF4A48" w:rsidRDefault="00FE3224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Liczba</w:t>
            </w:r>
          </w:p>
          <w:p w14:paraId="6D79B70D" w14:textId="4C3DA322" w:rsidR="00BF4A48" w:rsidRDefault="00FE3224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Liczba</w:t>
            </w:r>
          </w:p>
          <w:p w14:paraId="503F2E1F" w14:textId="2B785E95" w:rsidR="00BF4A48" w:rsidRDefault="00BF4A48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 w:rsidRPr="00BF4A48">
              <w:rPr>
                <w:color w:val="2F5496"/>
                <w:sz w:val="20"/>
                <w:szCs w:val="20"/>
              </w:rPr>
              <w:t>% (procent)</w:t>
            </w:r>
          </w:p>
          <w:p w14:paraId="050CA9F2" w14:textId="673E9552" w:rsidR="00041521" w:rsidRPr="001275B6" w:rsidRDefault="00BF4A48" w:rsidP="000D36BC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 w:rsidRPr="00BF4A48">
              <w:rPr>
                <w:color w:val="2F5496"/>
                <w:sz w:val="20"/>
                <w:szCs w:val="20"/>
              </w:rPr>
              <w:lastRenderedPageBreak/>
              <w:t>% (procent)</w:t>
            </w:r>
          </w:p>
        </w:tc>
      </w:tr>
      <w:tr w:rsidR="00041521" w14:paraId="114D257D" w14:textId="51E04BE8" w:rsidTr="00F04FBB">
        <w:tc>
          <w:tcPr>
            <w:tcW w:w="749" w:type="dxa"/>
            <w:shd w:val="clear" w:color="auto" w:fill="FFFFFF" w:themeFill="background1"/>
            <w:vAlign w:val="center"/>
          </w:tcPr>
          <w:p w14:paraId="0E0E145A" w14:textId="77777777" w:rsidR="00041521" w:rsidRDefault="00041521" w:rsidP="001275B6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4D2F7691" w14:textId="69E69C33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bazowa -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E48985" w14:textId="29460AC1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do wykorzystania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przypadku wskaźników rezultatu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A7C7BEC" w14:textId="666CBB0A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Wpisujemy w przypadku, kiedy wartość bazowa wskaźnika dla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inwestycji jest inna niż 0.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452CB1D" w14:textId="3FFC966C" w:rsidR="001275B6" w:rsidRDefault="001275B6" w:rsidP="000D36BC">
            <w:pPr>
              <w:numPr>
                <w:ilvl w:val="0"/>
                <w:numId w:val="16"/>
              </w:numPr>
              <w:tabs>
                <w:tab w:val="left" w:pos="461"/>
              </w:tabs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</w:p>
          <w:p w14:paraId="4746E263" w14:textId="00461D24" w:rsidR="001275B6" w:rsidRDefault="001275B6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</w:p>
          <w:p w14:paraId="0567DB6A" w14:textId="3C53466D" w:rsidR="001275B6" w:rsidRDefault="001275B6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</w:p>
          <w:p w14:paraId="7C59371D" w14:textId="5A8E1132" w:rsidR="001275B6" w:rsidRDefault="001275B6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</w:p>
          <w:p w14:paraId="05A449ED" w14:textId="17369783" w:rsidR="001275B6" w:rsidRDefault="001275B6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  <w:r w:rsidRPr="00BF4A48">
              <w:rPr>
                <w:color w:val="2F5496"/>
                <w:sz w:val="20"/>
                <w:szCs w:val="20"/>
              </w:rPr>
              <w:t>% (procent)</w:t>
            </w:r>
          </w:p>
          <w:p w14:paraId="0AB4BC47" w14:textId="18B666A5" w:rsidR="001275B6" w:rsidRDefault="00781109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9</w:t>
            </w:r>
          </w:p>
          <w:p w14:paraId="52A7A597" w14:textId="2FDD8FC0" w:rsidR="001275B6" w:rsidRDefault="00781109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12</w:t>
            </w:r>
          </w:p>
          <w:p w14:paraId="04887BBC" w14:textId="69432C50" w:rsidR="001275B6" w:rsidRDefault="001275B6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  <w:r w:rsidRPr="00BF4A48">
              <w:rPr>
                <w:color w:val="2F5496"/>
                <w:sz w:val="20"/>
                <w:szCs w:val="20"/>
              </w:rPr>
              <w:t>% (procent)</w:t>
            </w:r>
          </w:p>
          <w:p w14:paraId="24CCD674" w14:textId="5107D659" w:rsidR="00041521" w:rsidRPr="001275B6" w:rsidRDefault="001275B6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  <w:r w:rsidRPr="001275B6">
              <w:rPr>
                <w:color w:val="2F5496"/>
                <w:sz w:val="20"/>
                <w:szCs w:val="20"/>
              </w:rPr>
              <w:t>% (procent)</w:t>
            </w:r>
          </w:p>
        </w:tc>
      </w:tr>
      <w:tr w:rsidR="00041521" w14:paraId="04B80664" w14:textId="614BEB71" w:rsidTr="00F04FBB">
        <w:tc>
          <w:tcPr>
            <w:tcW w:w="749" w:type="dxa"/>
            <w:shd w:val="clear" w:color="auto" w:fill="FFFFFF" w:themeFill="background1"/>
            <w:vAlign w:val="center"/>
          </w:tcPr>
          <w:p w14:paraId="57A3E68E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45D0ADA0" w14:textId="09FC93C4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docelowa -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A1BD5F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docelową wskaźnika ogółem jaką należy osiągnąć w wyniku realizacji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4EAD514" w14:textId="2D30F028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wskaźników wspólnych KE brak jest wartości docelowej – wpisujemy wartość „0”.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48BCEF7" w14:textId="5B0FE0DA" w:rsidR="00041521" w:rsidRDefault="00041521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1275B6">
              <w:rPr>
                <w:color w:val="2F5496"/>
                <w:sz w:val="20"/>
                <w:szCs w:val="20"/>
              </w:rPr>
              <w:t>0</w:t>
            </w:r>
          </w:p>
          <w:p w14:paraId="1E1310DD" w14:textId="23733AD1" w:rsidR="001275B6" w:rsidRDefault="00BA3F96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1</w:t>
            </w:r>
          </w:p>
          <w:p w14:paraId="30285BD5" w14:textId="1757CB87" w:rsidR="00BA3F96" w:rsidRDefault="00BA3F96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1</w:t>
            </w:r>
          </w:p>
          <w:p w14:paraId="77578986" w14:textId="7443C92C" w:rsidR="00BA3F96" w:rsidRDefault="00BA3F96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1</w:t>
            </w:r>
          </w:p>
          <w:p w14:paraId="213E3BC7" w14:textId="4002AB5F" w:rsidR="00BA3F96" w:rsidRDefault="00BA3F96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30%</w:t>
            </w:r>
          </w:p>
          <w:p w14:paraId="4AC2D5E4" w14:textId="61E09822" w:rsidR="00BA3F96" w:rsidRDefault="00781109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12</w:t>
            </w:r>
          </w:p>
          <w:p w14:paraId="72583C76" w14:textId="003932F6" w:rsidR="00BA3F96" w:rsidRDefault="00781109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18</w:t>
            </w:r>
          </w:p>
          <w:p w14:paraId="436CBB10" w14:textId="4948722A" w:rsidR="00BA3F96" w:rsidRDefault="00BA3F96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30%</w:t>
            </w:r>
          </w:p>
          <w:p w14:paraId="38943CF2" w14:textId="09CBF2D5" w:rsidR="00041521" w:rsidRPr="00BA3F96" w:rsidRDefault="00BA3F96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lastRenderedPageBreak/>
              <w:t>70%</w:t>
            </w:r>
          </w:p>
        </w:tc>
      </w:tr>
      <w:tr w:rsidR="00041521" w14:paraId="1404D503" w14:textId="29F2E329" w:rsidTr="00F04FBB">
        <w:tc>
          <w:tcPr>
            <w:tcW w:w="749" w:type="dxa"/>
            <w:shd w:val="clear" w:color="auto" w:fill="FFFFFF" w:themeFill="background1"/>
            <w:vAlign w:val="center"/>
          </w:tcPr>
          <w:p w14:paraId="22D9D590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19E2C7B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Podział na płeć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C1549A5" w14:textId="75426851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wskazać, czy wartość docelowa ogółem wskaźnika będzie wskazywana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podziale na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płeć.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7B70A52" w14:textId="4A07E268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KPO tam, gdzie nie jest wymagane przedstawianie wartości docelowej wskaźnika ogółem w podziale na płeć – wybieramy „Nie”</w:t>
            </w:r>
            <w:r w:rsidR="00D00388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6016E2A" w14:textId="7F4DE364" w:rsidR="00041521" w:rsidRDefault="00041521" w:rsidP="0004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Nie</w:t>
            </w:r>
          </w:p>
        </w:tc>
      </w:tr>
      <w:tr w:rsidR="00041521" w14:paraId="344C32C2" w14:textId="5FEC2C07" w:rsidTr="00F04FBB">
        <w:tc>
          <w:tcPr>
            <w:tcW w:w="749" w:type="dxa"/>
            <w:shd w:val="clear" w:color="auto" w:fill="FFFFFF" w:themeFill="background1"/>
            <w:vAlign w:val="center"/>
          </w:tcPr>
          <w:p w14:paraId="186C8060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1585A3C4" w14:textId="687196AE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docelowa - kobiety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85538" w14:textId="0FA8D2D5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docelową wskaźnika dla Kobiet, jaką należy osiągnąć w wyniku realizacji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61A15F7" w14:textId="3728A439" w:rsidR="00041521" w:rsidRDefault="00041521" w:rsidP="00041521">
            <w:pPr>
              <w:pStyle w:val="Tekstkomentarza"/>
              <w:spacing w:before="120" w:after="120" w:line="240" w:lineRule="auto"/>
            </w:pPr>
            <w:r>
              <w:t>Tam, gdzie nie jest to wymagane nie rozbijamy wartości docelowej wskaźnika ogółem w podziale na</w:t>
            </w:r>
            <w:r w:rsidR="00851170">
              <w:t> </w:t>
            </w:r>
            <w:r>
              <w:t>płeć.</w:t>
            </w:r>
          </w:p>
          <w:p w14:paraId="7C98DB39" w14:textId="0124BECE" w:rsidR="00041521" w:rsidRDefault="00041521" w:rsidP="00041521">
            <w:pPr>
              <w:pStyle w:val="Tekstkomentarza"/>
              <w:spacing w:before="120" w:after="120" w:line="240" w:lineRule="auto"/>
            </w:pPr>
            <w:r>
              <w:t>W przypadku wskaźników wspólnych KE brak jest wartości docelowej – wpisujemy wartość „0”.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2620288" w14:textId="6A1962F8" w:rsidR="00041521" w:rsidRDefault="00041521" w:rsidP="0004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041521" w14:paraId="694C2696" w14:textId="0507C3CC" w:rsidTr="00F04FBB">
        <w:trPr>
          <w:trHeight w:val="566"/>
        </w:trPr>
        <w:tc>
          <w:tcPr>
            <w:tcW w:w="749" w:type="dxa"/>
            <w:shd w:val="clear" w:color="auto" w:fill="FFFFFF" w:themeFill="background1"/>
            <w:vAlign w:val="center"/>
          </w:tcPr>
          <w:p w14:paraId="6A4411E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506F5ABA" w14:textId="069BABAF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docelowa - mężczyźni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AF877EC" w14:textId="1A96EAA2" w:rsidR="00041521" w:rsidRPr="00FB06B1" w:rsidRDefault="00041521" w:rsidP="00851170">
            <w:pPr>
              <w:rPr>
                <w:sz w:val="20"/>
                <w:szCs w:val="20"/>
              </w:rPr>
            </w:pPr>
            <w:r w:rsidRPr="00FB06B1">
              <w:rPr>
                <w:sz w:val="20"/>
                <w:szCs w:val="20"/>
              </w:rPr>
              <w:t>Należy wskazać wartość docelową wskaźnika dla Mężczyzn, jaką należy osiągnąć w</w:t>
            </w:r>
            <w:r w:rsidR="00851170" w:rsidRPr="00FB06B1">
              <w:rPr>
                <w:sz w:val="20"/>
                <w:szCs w:val="20"/>
              </w:rPr>
              <w:t xml:space="preserve"> </w:t>
            </w:r>
            <w:r w:rsidRPr="00FB06B1">
              <w:rPr>
                <w:sz w:val="20"/>
                <w:szCs w:val="20"/>
              </w:rPr>
              <w:t>wyniku realizacji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1D7739" w14:textId="7B3D7E5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Tam, gdzie nie jest to wymagane nie rozbijamy wartości docelowej wskaźnika ogółem w podziale na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płeć.</w:t>
            </w:r>
          </w:p>
          <w:p w14:paraId="4B44AE83" w14:textId="2C15E7A9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wskaźników wspólnych KE brak jest wartości docelowej – wpisujemy wartość „0”.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5EF18EB" w14:textId="6AF6B6CF" w:rsidR="00041521" w:rsidRDefault="00041521" w:rsidP="0004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041521" w14:paraId="33E1BF6A" w14:textId="109BB57F" w:rsidTr="00F04FBB">
        <w:tc>
          <w:tcPr>
            <w:tcW w:w="749" w:type="dxa"/>
            <w:shd w:val="clear" w:color="auto" w:fill="FFFFFF" w:themeFill="background1"/>
            <w:vAlign w:val="center"/>
          </w:tcPr>
          <w:p w14:paraId="29712F4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7630322D" w14:textId="716065D3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pomiaru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01D1B3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w jaki sposób będzie mierzona wartość docelowa wskaźnika.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AD6827E" w14:textId="72651CFC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wskaźników wspólnych KE w sposobie pomiaru opisujemy, że brak jest wartości docelowej i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jednocześnie wskazujemy, </w:t>
            </w:r>
            <w:r>
              <w:rPr>
                <w:sz w:val="20"/>
                <w:szCs w:val="20"/>
              </w:rPr>
              <w:lastRenderedPageBreak/>
              <w:t>że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wskaźnik będzie monitorowany zgodnie z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przepisami stosownych rozporządzeń UE.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7BAE5CB" w14:textId="6303FCF2" w:rsidR="00041521" w:rsidRDefault="00041521" w:rsidP="000D36BC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2F0DA0">
              <w:rPr>
                <w:color w:val="2F5496"/>
                <w:sz w:val="20"/>
                <w:szCs w:val="20"/>
              </w:rPr>
              <w:lastRenderedPageBreak/>
              <w:t>Wskaźnik będzie monitorowany przez IOI na potrzeby KE – nie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2F0DA0">
              <w:rPr>
                <w:color w:val="2F5496"/>
                <w:sz w:val="20"/>
                <w:szCs w:val="20"/>
              </w:rPr>
              <w:t>przypisano mu wartości docelowej</w:t>
            </w:r>
            <w:r w:rsidR="002F0DA0">
              <w:rPr>
                <w:color w:val="2F5496"/>
                <w:sz w:val="20"/>
                <w:szCs w:val="20"/>
              </w:rPr>
              <w:t>.</w:t>
            </w:r>
          </w:p>
          <w:p w14:paraId="2DEC646B" w14:textId="45CA12C4" w:rsidR="00041521" w:rsidRDefault="00041521" w:rsidP="000D36BC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2F0DA0">
              <w:rPr>
                <w:color w:val="2F5496"/>
                <w:sz w:val="20"/>
                <w:szCs w:val="20"/>
              </w:rPr>
              <w:lastRenderedPageBreak/>
              <w:t xml:space="preserve">Wskaźnik będzie mierzony na podstawie </w:t>
            </w:r>
            <w:r w:rsidR="002F0DA0">
              <w:rPr>
                <w:color w:val="2F5496"/>
                <w:sz w:val="20"/>
                <w:szCs w:val="20"/>
              </w:rPr>
              <w:t>porozumienia o objęcie przedsięwzięcia wsparciem</w:t>
            </w:r>
            <w:r w:rsidRPr="002F0DA0">
              <w:rPr>
                <w:color w:val="2F5496"/>
                <w:sz w:val="20"/>
                <w:szCs w:val="20"/>
              </w:rPr>
              <w:t xml:space="preserve"> i sprawozdawczości z </w:t>
            </w:r>
            <w:r w:rsidR="002F0DA0">
              <w:rPr>
                <w:color w:val="2F5496"/>
                <w:sz w:val="20"/>
                <w:szCs w:val="20"/>
              </w:rPr>
              <w:t xml:space="preserve">realizacji </w:t>
            </w:r>
            <w:r w:rsidRPr="002F0DA0">
              <w:rPr>
                <w:color w:val="2F5496"/>
                <w:sz w:val="20"/>
                <w:szCs w:val="20"/>
              </w:rPr>
              <w:t>przedsięwzię</w:t>
            </w:r>
            <w:r w:rsidR="002F0DA0">
              <w:rPr>
                <w:color w:val="2F5496"/>
                <w:sz w:val="20"/>
                <w:szCs w:val="20"/>
              </w:rPr>
              <w:t>cia.</w:t>
            </w:r>
          </w:p>
          <w:p w14:paraId="1CF5F4A6" w14:textId="7D30E3F5" w:rsidR="002F0DA0" w:rsidRDefault="002F0DA0" w:rsidP="000D36BC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2F0DA0">
              <w:rPr>
                <w:color w:val="2F5496"/>
                <w:sz w:val="20"/>
                <w:szCs w:val="20"/>
              </w:rPr>
              <w:t xml:space="preserve">Wskaźnik będzie mierzony na podstawie </w:t>
            </w:r>
            <w:r>
              <w:rPr>
                <w:color w:val="2F5496"/>
                <w:sz w:val="20"/>
                <w:szCs w:val="20"/>
              </w:rPr>
              <w:t>porozumienia o objęcie przedsięwzięcia wsparciem</w:t>
            </w:r>
            <w:r w:rsidRPr="002F0DA0">
              <w:rPr>
                <w:color w:val="2F5496"/>
                <w:sz w:val="20"/>
                <w:szCs w:val="20"/>
              </w:rPr>
              <w:t xml:space="preserve"> i sprawozdawczości z </w:t>
            </w:r>
            <w:r>
              <w:rPr>
                <w:color w:val="2F5496"/>
                <w:sz w:val="20"/>
                <w:szCs w:val="20"/>
              </w:rPr>
              <w:t xml:space="preserve">realizacji </w:t>
            </w:r>
            <w:r w:rsidRPr="002F0DA0">
              <w:rPr>
                <w:color w:val="2F5496"/>
                <w:sz w:val="20"/>
                <w:szCs w:val="20"/>
              </w:rPr>
              <w:t>przedsięwzię</w:t>
            </w:r>
            <w:r>
              <w:rPr>
                <w:color w:val="2F5496"/>
                <w:sz w:val="20"/>
                <w:szCs w:val="20"/>
              </w:rPr>
              <w:t>cia.</w:t>
            </w:r>
          </w:p>
          <w:p w14:paraId="408E9454" w14:textId="26B18071" w:rsidR="00041521" w:rsidRPr="009E03F8" w:rsidRDefault="009E03F8" w:rsidP="009E03F8">
            <w:pPr>
              <w:spacing w:before="120" w:after="120" w:line="240" w:lineRule="auto"/>
              <w:ind w:left="60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</w:tbl>
    <w:p w14:paraId="1E0DDE04" w14:textId="77777777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4: ZADANIA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54"/>
        <w:gridCol w:w="1751"/>
        <w:gridCol w:w="2977"/>
        <w:gridCol w:w="2977"/>
        <w:gridCol w:w="5811"/>
      </w:tblGrid>
      <w:tr w:rsidR="00AF0AE1" w14:paraId="4D585F45" w14:textId="22F85567" w:rsidTr="00AF0AE1">
        <w:trPr>
          <w:cantSplit/>
          <w:tblHeader/>
        </w:trPr>
        <w:tc>
          <w:tcPr>
            <w:tcW w:w="654" w:type="dxa"/>
            <w:shd w:val="clear" w:color="auto" w:fill="365F91"/>
            <w:vAlign w:val="center"/>
          </w:tcPr>
          <w:p w14:paraId="150B10E7" w14:textId="77777777" w:rsidR="00AF0AE1" w:rsidRDefault="00AF0AE1" w:rsidP="00851640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51" w:type="dxa"/>
            <w:shd w:val="clear" w:color="auto" w:fill="365F91"/>
            <w:vAlign w:val="center"/>
          </w:tcPr>
          <w:p w14:paraId="64943267" w14:textId="77777777" w:rsidR="00AF0AE1" w:rsidRDefault="00AF0AE1" w:rsidP="00851640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245E7402" w14:textId="77777777" w:rsidR="00AF0AE1" w:rsidRDefault="00AF0AE1" w:rsidP="00851640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58E67D0D" w14:textId="77777777" w:rsidR="00AF0AE1" w:rsidRDefault="00AF0AE1" w:rsidP="00AF0AE1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56953B5B" w14:textId="7DCA6736" w:rsidR="00AF0AE1" w:rsidRDefault="00AF0AE1" w:rsidP="00C64088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5F409BA2" w14:textId="77777777" w:rsidR="00AF0AE1" w:rsidRDefault="00AF0AE1" w:rsidP="00AF0AE1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2BF11C2C" w14:textId="6AE45244" w:rsidR="00AF0AE1" w:rsidRDefault="00AF0AE1" w:rsidP="00AF0AE1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</w:t>
            </w:r>
            <w:r w:rsidR="00C64088">
              <w:rPr>
                <w:b/>
                <w:color w:val="FFFFFF"/>
                <w:sz w:val="20"/>
                <w:szCs w:val="20"/>
              </w:rPr>
              <w:t>2</w:t>
            </w:r>
          </w:p>
        </w:tc>
      </w:tr>
      <w:tr w:rsidR="00AF0AE1" w14:paraId="64B551D8" w14:textId="5BD28FF6" w:rsidTr="00AF0AE1">
        <w:tc>
          <w:tcPr>
            <w:tcW w:w="654" w:type="dxa"/>
            <w:shd w:val="clear" w:color="auto" w:fill="FFFFFF" w:themeFill="background1"/>
            <w:vAlign w:val="center"/>
          </w:tcPr>
          <w:p w14:paraId="524BBE2B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3ECB6B3C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CDDC10E" w14:textId="059567D9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 zadań zostaną wskazane automatycznie przez system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momencie ich dodawania.</w:t>
            </w:r>
          </w:p>
          <w:p w14:paraId="0297C8A9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podziale na zadania wykazywany będzie budżet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3F9B0F9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każdego zadania spośród wszystkich wprowadzonych należy wypełnić pola wskazane poniżej.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015F6BA" w14:textId="3742C1CA" w:rsidR="00AF0AE1" w:rsidRPr="00636AA0" w:rsidRDefault="00AF0AE1" w:rsidP="000D36B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hanging="685"/>
              <w:rPr>
                <w:color w:val="1F497D"/>
                <w:sz w:val="20"/>
                <w:szCs w:val="20"/>
              </w:rPr>
            </w:pPr>
          </w:p>
          <w:p w14:paraId="05A707AE" w14:textId="12D740EB" w:rsidR="00AF0AE1" w:rsidRPr="00636AA0" w:rsidRDefault="00AF0AE1" w:rsidP="000D36B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hanging="685"/>
              <w:rPr>
                <w:color w:val="1F497D"/>
                <w:sz w:val="20"/>
                <w:szCs w:val="20"/>
              </w:rPr>
            </w:pPr>
          </w:p>
          <w:p w14:paraId="7FA9D316" w14:textId="10AED4AF" w:rsidR="00AF0AE1" w:rsidRPr="00636AA0" w:rsidRDefault="00AF0AE1" w:rsidP="000D36B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hanging="685"/>
              <w:rPr>
                <w:color w:val="1F497D"/>
                <w:sz w:val="20"/>
                <w:szCs w:val="20"/>
              </w:rPr>
            </w:pPr>
          </w:p>
          <w:p w14:paraId="37E9B140" w14:textId="0F20B6F5" w:rsidR="00B460F5" w:rsidRDefault="003F6339" w:rsidP="00636AA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i</w:t>
            </w:r>
            <w:r w:rsidR="00B460F5">
              <w:rPr>
                <w:color w:val="1F497D"/>
                <w:sz w:val="20"/>
                <w:szCs w:val="20"/>
              </w:rPr>
              <w:t>td.</w:t>
            </w:r>
          </w:p>
        </w:tc>
      </w:tr>
      <w:tr w:rsidR="00AF0AE1" w14:paraId="75893640" w14:textId="1B41B8C6" w:rsidTr="00AF0AE1">
        <w:tc>
          <w:tcPr>
            <w:tcW w:w="654" w:type="dxa"/>
            <w:shd w:val="clear" w:color="auto" w:fill="FFFFFF" w:themeFill="background1"/>
            <w:vAlign w:val="center"/>
          </w:tcPr>
          <w:p w14:paraId="1B11BC17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1269720F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Koszty pośrednie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4969A9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zaznaczyć, czy zadanie zawiera koszty pośrednie.</w:t>
            </w:r>
          </w:p>
          <w:p w14:paraId="6B9ECD5E" w14:textId="37F2AD99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kosztów pośrednich ma wpływ na to jakie pozycje budżetu będzie można dodać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ramach budżetu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5E92EA" w14:textId="2BA8C6EA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Zaznaczamy „Nie” jeśli przedsięwzięcie jest rozlicz</w:t>
            </w:r>
            <w:r w:rsidR="0063093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ne na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podstawie kosztów rzeczywistych.</w:t>
            </w:r>
          </w:p>
          <w:p w14:paraId="463976B3" w14:textId="327836FC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Zaznaczamy „Tak” w przypadku, kiedy w systemie wdrażania inwestycji przewidziano rozliczanie przedsięwzięć na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podstawie uproszczonych </w:t>
            </w:r>
            <w:r>
              <w:rPr>
                <w:sz w:val="20"/>
                <w:szCs w:val="20"/>
              </w:rPr>
              <w:lastRenderedPageBreak/>
              <w:t>metod rozliczeń. Jeśli takie metody zostały określone podczas finalizacji naboru będą one dostępne dla wnioskodawcy we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wniosku o dofinansowanie. 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35A3336" w14:textId="7F440A9D" w:rsidR="00AF0AE1" w:rsidRDefault="00C64088" w:rsidP="00C64088">
            <w:pPr>
              <w:spacing w:before="120" w:after="120" w:line="240" w:lineRule="auto"/>
              <w:ind w:left="34" w:hanging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lastRenderedPageBreak/>
              <w:t>Tak</w:t>
            </w:r>
          </w:p>
        </w:tc>
      </w:tr>
      <w:tr w:rsidR="00AF0AE1" w14:paraId="6C415285" w14:textId="766B69B1" w:rsidTr="00AF0AE1">
        <w:tc>
          <w:tcPr>
            <w:tcW w:w="654" w:type="dxa"/>
            <w:shd w:val="clear" w:color="auto" w:fill="FFFFFF" w:themeFill="background1"/>
            <w:vAlign w:val="center"/>
          </w:tcPr>
          <w:p w14:paraId="2BF3196E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28236542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rozpoczęcia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F055B6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datę rozpoczęcia danego zadania.</w:t>
            </w:r>
          </w:p>
          <w:p w14:paraId="79364AAC" w14:textId="7C4E7B22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rozpoczęcia najwcześniejszego zadania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ramach projektu nie może być wcześniejsza niż data rozpoczęcia realizacji projektu wskazana w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sekcji Informacje o projekcie.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DB99A1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1DBDECE" w14:textId="57935948" w:rsidR="00AF0AE1" w:rsidRDefault="00AF0AE1" w:rsidP="000D36BC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/>
                <w:sz w:val="20"/>
                <w:szCs w:val="20"/>
              </w:rPr>
              <w:t xml:space="preserve">1 </w:t>
            </w:r>
            <w:r w:rsidR="00C64088" w:rsidRPr="00636AA0">
              <w:rPr>
                <w:color w:val="2F5496"/>
                <w:sz w:val="20"/>
                <w:szCs w:val="20"/>
              </w:rPr>
              <w:t>stycznia</w:t>
            </w:r>
            <w:r w:rsidRPr="00636AA0">
              <w:rPr>
                <w:color w:val="2F5496"/>
                <w:sz w:val="20"/>
                <w:szCs w:val="20"/>
              </w:rPr>
              <w:t xml:space="preserve"> 202</w:t>
            </w:r>
            <w:r w:rsidR="00C64088" w:rsidRPr="00636AA0">
              <w:rPr>
                <w:color w:val="2F5496"/>
                <w:sz w:val="20"/>
                <w:szCs w:val="20"/>
              </w:rPr>
              <w:t>4</w:t>
            </w:r>
            <w:r w:rsidRPr="00636AA0">
              <w:rPr>
                <w:color w:val="2F5496"/>
                <w:sz w:val="20"/>
                <w:szCs w:val="20"/>
              </w:rPr>
              <w:t xml:space="preserve"> r.</w:t>
            </w:r>
          </w:p>
          <w:p w14:paraId="36B06866" w14:textId="02ED029E" w:rsidR="00AF0AE1" w:rsidRPr="00636AA0" w:rsidRDefault="00AF0AE1" w:rsidP="000D36BC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1 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lutego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202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4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r.</w:t>
            </w:r>
          </w:p>
          <w:p w14:paraId="5991AD6C" w14:textId="0F63292B" w:rsidR="00AF0AE1" w:rsidRPr="00636AA0" w:rsidRDefault="00AF0AE1" w:rsidP="000D36BC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1 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marca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2024 r.</w:t>
            </w:r>
          </w:p>
          <w:p w14:paraId="11C2ABA8" w14:textId="186E8190" w:rsidR="00C64088" w:rsidRPr="00C64088" w:rsidRDefault="003F6339" w:rsidP="003F6339">
            <w:pPr>
              <w:spacing w:before="120" w:after="120" w:line="240" w:lineRule="auto"/>
              <w:rPr>
                <w:color w:val="2F5496" w:themeColor="accent1" w:themeShade="BF"/>
                <w:sz w:val="20"/>
                <w:szCs w:val="20"/>
              </w:rPr>
            </w:pPr>
            <w:r>
              <w:rPr>
                <w:color w:val="2F5496" w:themeColor="accent1" w:themeShade="BF"/>
                <w:sz w:val="20"/>
                <w:szCs w:val="20"/>
              </w:rPr>
              <w:t>i</w:t>
            </w:r>
            <w:r w:rsidR="00C64088">
              <w:rPr>
                <w:color w:val="2F5496" w:themeColor="accent1" w:themeShade="BF"/>
                <w:sz w:val="20"/>
                <w:szCs w:val="20"/>
              </w:rPr>
              <w:t>td.</w:t>
            </w:r>
          </w:p>
        </w:tc>
      </w:tr>
      <w:tr w:rsidR="00AF0AE1" w14:paraId="3CF8322F" w14:textId="74400559" w:rsidTr="00AF0AE1">
        <w:tc>
          <w:tcPr>
            <w:tcW w:w="654" w:type="dxa"/>
            <w:shd w:val="clear" w:color="auto" w:fill="FFFFFF" w:themeFill="background1"/>
            <w:vAlign w:val="center"/>
          </w:tcPr>
          <w:p w14:paraId="2107ABA2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3E502E4F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zakończenia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50D58FA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datę zakończenia danego zadania.</w:t>
            </w:r>
          </w:p>
          <w:p w14:paraId="0D3B1305" w14:textId="6C86B0A4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zakończenia </w:t>
            </w:r>
            <w:r w:rsidR="00C64088">
              <w:rPr>
                <w:sz w:val="20"/>
                <w:szCs w:val="20"/>
              </w:rPr>
              <w:t>najpóźniejsze</w:t>
            </w:r>
            <w:r>
              <w:rPr>
                <w:sz w:val="20"/>
                <w:szCs w:val="20"/>
              </w:rPr>
              <w:t>go zadania w ramach projektu nie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może być późniejsza niż data zakończenia realizacji projektu wskazana w sekcji Informacje o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projekcie.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E555799" w14:textId="1AE3464F" w:rsidR="00AF0AE1" w:rsidRDefault="00C64088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zakończenia zadania dotyczącego danego wskaźnika nie może być późniejsza niż data osiągnięcia tego wskaźnika określona w Zakresie przedsięwzięcia oraz Harmonogramie realizacji przedsięwzięcia i dokonywania wydatków</w:t>
            </w:r>
            <w:r w:rsidR="00584638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24FFDD" w14:textId="6E343C67" w:rsidR="00AF0AE1" w:rsidRDefault="00AF0AE1" w:rsidP="000D36BC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/>
                <w:sz w:val="20"/>
                <w:szCs w:val="20"/>
              </w:rPr>
              <w:t xml:space="preserve">31 </w:t>
            </w:r>
            <w:r w:rsidR="00C64088" w:rsidRPr="00636AA0">
              <w:rPr>
                <w:color w:val="2F5496"/>
                <w:sz w:val="20"/>
                <w:szCs w:val="20"/>
              </w:rPr>
              <w:t>marca</w:t>
            </w:r>
            <w:r w:rsidRPr="00636AA0">
              <w:rPr>
                <w:color w:val="2F5496"/>
                <w:sz w:val="20"/>
                <w:szCs w:val="20"/>
              </w:rPr>
              <w:t xml:space="preserve"> 202</w:t>
            </w:r>
            <w:r w:rsidR="00C64088" w:rsidRPr="00636AA0">
              <w:rPr>
                <w:color w:val="2F5496"/>
                <w:sz w:val="20"/>
                <w:szCs w:val="20"/>
              </w:rPr>
              <w:t>6</w:t>
            </w:r>
            <w:r w:rsidRPr="00636AA0">
              <w:rPr>
                <w:color w:val="2F5496"/>
                <w:sz w:val="20"/>
                <w:szCs w:val="20"/>
              </w:rPr>
              <w:t xml:space="preserve"> r.</w:t>
            </w:r>
          </w:p>
          <w:p w14:paraId="18750766" w14:textId="4CEA792A" w:rsidR="00AF0AE1" w:rsidRPr="00636AA0" w:rsidRDefault="00B460F5" w:rsidP="000D36BC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 w:themeColor="accent1" w:themeShade="BF"/>
                <w:sz w:val="20"/>
                <w:szCs w:val="20"/>
              </w:rPr>
              <w:t>30 września</w:t>
            </w:r>
            <w:r w:rsidR="00AF0AE1" w:rsidRPr="00636AA0">
              <w:rPr>
                <w:color w:val="2F5496" w:themeColor="accent1" w:themeShade="BF"/>
                <w:sz w:val="20"/>
                <w:szCs w:val="20"/>
              </w:rPr>
              <w:t xml:space="preserve"> 202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>5</w:t>
            </w:r>
            <w:r w:rsidR="00AF0AE1" w:rsidRPr="00636AA0">
              <w:rPr>
                <w:color w:val="2F5496" w:themeColor="accent1" w:themeShade="BF"/>
                <w:sz w:val="20"/>
                <w:szCs w:val="20"/>
              </w:rPr>
              <w:t xml:space="preserve"> r.</w:t>
            </w:r>
          </w:p>
          <w:p w14:paraId="69924CDB" w14:textId="24FF319A" w:rsidR="00AF0AE1" w:rsidRPr="00636AA0" w:rsidRDefault="00AF0AE1" w:rsidP="000D36BC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31 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marca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202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6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r.</w:t>
            </w:r>
          </w:p>
          <w:p w14:paraId="571A25CF" w14:textId="4B9BCAD0" w:rsidR="00AF0AE1" w:rsidRDefault="003F6339" w:rsidP="00636AA0">
            <w:pPr>
              <w:spacing w:before="120" w:after="120" w:line="240" w:lineRule="auto"/>
              <w:ind w:left="34" w:firstLine="1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</w:t>
            </w:r>
            <w:r w:rsidR="00C64088">
              <w:rPr>
                <w:color w:val="2F5496"/>
                <w:sz w:val="20"/>
                <w:szCs w:val="20"/>
              </w:rPr>
              <w:t>td.</w:t>
            </w:r>
          </w:p>
        </w:tc>
      </w:tr>
      <w:tr w:rsidR="00AF0AE1" w14:paraId="3B2376D0" w14:textId="2129676B" w:rsidTr="00AF0AE1">
        <w:tc>
          <w:tcPr>
            <w:tcW w:w="654" w:type="dxa"/>
            <w:shd w:val="clear" w:color="auto" w:fill="FFFFFF" w:themeFill="background1"/>
            <w:vAlign w:val="center"/>
          </w:tcPr>
          <w:p w14:paraId="18AA0061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4CDD51C5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zadania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196C5CF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unikalną nazwę zadania realizowanego w ramach projektu.</w:t>
            </w:r>
          </w:p>
          <w:p w14:paraId="6B876C26" w14:textId="6FBB0404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każdego zadania należy wypełnić odrębną tabelę z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informacjami z niniejszej sekcji.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54CE7DD" w14:textId="7ED1D3B0" w:rsidR="00AF0AE1" w:rsidRDefault="00AF0AE1" w:rsidP="00C64088">
            <w:pPr>
              <w:pStyle w:val="Tekstkomentarza"/>
              <w:spacing w:before="120" w:after="120" w:line="240" w:lineRule="auto"/>
            </w:pPr>
            <w:r>
              <w:t>Wskazujemy zadania, które są niezbędne do osiągnięcia założonych wskaźników lub kamieni milowych wskazanych w</w:t>
            </w:r>
            <w:r w:rsidR="005579A8">
              <w:t> </w:t>
            </w:r>
            <w:r>
              <w:t>sekcji 3.</w:t>
            </w:r>
          </w:p>
          <w:p w14:paraId="3267DF14" w14:textId="3F7E615F" w:rsidR="00B460F5" w:rsidRDefault="00AF0AE1" w:rsidP="00C64088">
            <w:pPr>
              <w:pStyle w:val="Tekstkomentarza"/>
              <w:spacing w:before="120" w:after="120" w:line="240" w:lineRule="auto"/>
            </w:pPr>
            <w:r>
              <w:lastRenderedPageBreak/>
              <w:t>IOI określa jakich informacji oczekuje od wnioskodawców w</w:t>
            </w:r>
            <w:r w:rsidR="005579A8">
              <w:t> </w:t>
            </w:r>
            <w:r>
              <w:t>zakresie zadań czy kamieni milowych w dokumentacji dotyczącej naboru przedsięwzięć lub ich zgłaszania. Mogą to być kolejno najważniejsze etapy realizacji przedsięwzięcia przez odbiorcę wsparcia zarówno na</w:t>
            </w:r>
            <w:r w:rsidR="005579A8">
              <w:t> </w:t>
            </w:r>
            <w:r>
              <w:t>etapie przygotowania przedsięwzięcia (np.</w:t>
            </w:r>
            <w:r w:rsidR="005579A8">
              <w:t> </w:t>
            </w:r>
            <w:r>
              <w:t>przygotowanie dokumentacji projektowej, ocena oddziaływania na środowisko) jak i samej realizacji (np. podpisanie umowy z wykonawcą), lub jeśli przedsięwzięcie obejmuje etapy istotne w kontekście monitorowania postępów rzeczowych - realizację wskaźników rzeczowych. IOI może wymagać</w:t>
            </w:r>
            <w:r w:rsidR="001E4E76">
              <w:t>,</w:t>
            </w:r>
            <w:r>
              <w:t xml:space="preserve"> aby w ramach danej inwestycji zakres zadań był analogiczny niezależnie od</w:t>
            </w:r>
            <w:r w:rsidR="005579A8">
              <w:t> </w:t>
            </w:r>
            <w:r>
              <w:t>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5A17ABF" w14:textId="30C758A9" w:rsidR="00AF0AE1" w:rsidRDefault="00636AA0" w:rsidP="000D36BC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734F79">
              <w:rPr>
                <w:color w:val="2F5496"/>
                <w:sz w:val="20"/>
                <w:szCs w:val="20"/>
              </w:rPr>
              <w:lastRenderedPageBreak/>
              <w:t xml:space="preserve">D15G </w:t>
            </w:r>
            <w:r w:rsidR="00A17911">
              <w:rPr>
                <w:color w:val="2F5496"/>
                <w:sz w:val="20"/>
                <w:szCs w:val="20"/>
              </w:rPr>
              <w:t>–</w:t>
            </w:r>
            <w:r w:rsidRPr="00734F79">
              <w:rPr>
                <w:color w:val="2F5496"/>
                <w:sz w:val="20"/>
                <w:szCs w:val="20"/>
              </w:rPr>
              <w:t xml:space="preserve"> Narzędzi</w:t>
            </w:r>
            <w:r w:rsidR="00484C81">
              <w:rPr>
                <w:color w:val="2F5496"/>
                <w:sz w:val="20"/>
                <w:szCs w:val="20"/>
              </w:rPr>
              <w:t>e</w:t>
            </w:r>
            <w:r w:rsidRPr="00734F79">
              <w:rPr>
                <w:color w:val="2F5496"/>
                <w:sz w:val="20"/>
                <w:szCs w:val="20"/>
              </w:rPr>
              <w:t xml:space="preserve"> </w:t>
            </w:r>
            <w:r w:rsidR="00630937">
              <w:rPr>
                <w:color w:val="2F5496"/>
                <w:sz w:val="20"/>
                <w:szCs w:val="20"/>
              </w:rPr>
              <w:t>A</w:t>
            </w:r>
            <w:r w:rsidRPr="00734F79">
              <w:rPr>
                <w:color w:val="2F5496"/>
                <w:sz w:val="20"/>
                <w:szCs w:val="20"/>
              </w:rPr>
              <w:t>nalizy</w:t>
            </w:r>
            <w:r w:rsidR="008448AB">
              <w:rPr>
                <w:color w:val="2F5496"/>
                <w:sz w:val="20"/>
                <w:szCs w:val="20"/>
              </w:rPr>
              <w:t xml:space="preserve"> </w:t>
            </w:r>
            <w:r w:rsidR="00630937">
              <w:rPr>
                <w:color w:val="2F5496"/>
                <w:sz w:val="20"/>
                <w:szCs w:val="20"/>
              </w:rPr>
              <w:t>S</w:t>
            </w:r>
            <w:r w:rsidR="008448AB">
              <w:rPr>
                <w:color w:val="2F5496"/>
                <w:sz w:val="20"/>
                <w:szCs w:val="20"/>
              </w:rPr>
              <w:t>tanu</w:t>
            </w:r>
            <w:r w:rsidRPr="00734F79">
              <w:rPr>
                <w:color w:val="2F5496"/>
                <w:sz w:val="20"/>
                <w:szCs w:val="20"/>
              </w:rPr>
              <w:t xml:space="preserve"> </w:t>
            </w:r>
            <w:r w:rsidR="00630937">
              <w:rPr>
                <w:color w:val="2F5496"/>
                <w:sz w:val="20"/>
                <w:szCs w:val="20"/>
              </w:rPr>
              <w:t>Z</w:t>
            </w:r>
            <w:r w:rsidRPr="00734F79">
              <w:rPr>
                <w:color w:val="2F5496"/>
                <w:sz w:val="20"/>
                <w:szCs w:val="20"/>
              </w:rPr>
              <w:t xml:space="preserve">drowia </w:t>
            </w:r>
            <w:r w:rsidR="00630937">
              <w:rPr>
                <w:color w:val="2F5496"/>
                <w:sz w:val="20"/>
                <w:szCs w:val="20"/>
              </w:rPr>
              <w:t>P</w:t>
            </w:r>
            <w:r w:rsidRPr="00734F79">
              <w:rPr>
                <w:color w:val="2F5496"/>
                <w:sz w:val="20"/>
                <w:szCs w:val="20"/>
              </w:rPr>
              <w:t>acjenta</w:t>
            </w:r>
          </w:p>
          <w:p w14:paraId="0E3BF803" w14:textId="54DCF008" w:rsidR="00AF0AE1" w:rsidRPr="00734F79" w:rsidRDefault="00636AA0" w:rsidP="000D36BC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734F79">
              <w:rPr>
                <w:color w:val="2F5496" w:themeColor="accent1" w:themeShade="BF"/>
                <w:sz w:val="20"/>
                <w:szCs w:val="20"/>
              </w:rPr>
              <w:t xml:space="preserve">D15G </w:t>
            </w:r>
            <w:r w:rsidR="00A17911">
              <w:rPr>
                <w:color w:val="2F5496" w:themeColor="accent1" w:themeShade="BF"/>
                <w:sz w:val="20"/>
                <w:szCs w:val="20"/>
              </w:rPr>
              <w:t>–</w:t>
            </w:r>
            <w:r w:rsidRPr="00734F79">
              <w:rPr>
                <w:color w:val="2F5496" w:themeColor="accent1" w:themeShade="BF"/>
                <w:sz w:val="20"/>
                <w:szCs w:val="20"/>
              </w:rPr>
              <w:t xml:space="preserve"> Narzędzi</w:t>
            </w:r>
            <w:r w:rsidR="00484C81">
              <w:rPr>
                <w:color w:val="2F5496" w:themeColor="accent1" w:themeShade="BF"/>
                <w:sz w:val="20"/>
                <w:szCs w:val="20"/>
              </w:rPr>
              <w:t>e</w:t>
            </w:r>
            <w:r w:rsidRPr="00734F79">
              <w:rPr>
                <w:color w:val="2F5496" w:themeColor="accent1" w:themeShade="BF"/>
                <w:sz w:val="20"/>
                <w:szCs w:val="20"/>
              </w:rPr>
              <w:t xml:space="preserve"> wspomagające podejmowanie decyzji przez lekarzy w oparciu o algorytmy AI</w:t>
            </w:r>
          </w:p>
          <w:p w14:paraId="2DA649F5" w14:textId="0E9978E4" w:rsidR="00AF0AE1" w:rsidRPr="00734F79" w:rsidRDefault="00636AA0" w:rsidP="000D36BC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734F79">
              <w:rPr>
                <w:color w:val="2F5496" w:themeColor="accent1" w:themeShade="BF"/>
                <w:sz w:val="20"/>
                <w:szCs w:val="20"/>
              </w:rPr>
              <w:t xml:space="preserve">D15G </w:t>
            </w:r>
            <w:r w:rsidR="00A17911">
              <w:rPr>
                <w:color w:val="2F5496" w:themeColor="accent1" w:themeShade="BF"/>
                <w:sz w:val="20"/>
                <w:szCs w:val="20"/>
              </w:rPr>
              <w:t>–</w:t>
            </w:r>
            <w:r w:rsidRPr="00734F79">
              <w:rPr>
                <w:color w:val="2F5496" w:themeColor="accent1" w:themeShade="BF"/>
                <w:sz w:val="20"/>
                <w:szCs w:val="20"/>
              </w:rPr>
              <w:t xml:space="preserve"> Centralne repozytorium danych medycznych zintegrowane z innymi kluczowymi systemami ochrony zdrowia</w:t>
            </w:r>
          </w:p>
          <w:p w14:paraId="44CAF337" w14:textId="73EAE4A3" w:rsidR="00636AA0" w:rsidRDefault="00636AA0" w:rsidP="000D36BC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734F79">
              <w:rPr>
                <w:color w:val="2F5496"/>
                <w:sz w:val="20"/>
                <w:szCs w:val="20"/>
              </w:rPr>
              <w:lastRenderedPageBreak/>
              <w:t xml:space="preserve">D16G </w:t>
            </w:r>
            <w:r w:rsidR="00A17911">
              <w:rPr>
                <w:color w:val="2F5496"/>
                <w:sz w:val="20"/>
                <w:szCs w:val="20"/>
              </w:rPr>
              <w:t xml:space="preserve">– </w:t>
            </w:r>
            <w:r w:rsidRPr="00734F79">
              <w:rPr>
                <w:color w:val="2F5496"/>
                <w:sz w:val="20"/>
                <w:szCs w:val="20"/>
              </w:rPr>
              <w:t>Centrum Operacji Bezpieczeństwa w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734F79">
              <w:rPr>
                <w:color w:val="2F5496"/>
                <w:sz w:val="20"/>
                <w:szCs w:val="20"/>
              </w:rPr>
              <w:t>Centrum e-Zdrowia</w:t>
            </w:r>
          </w:p>
          <w:p w14:paraId="22E5F04B" w14:textId="0CAA14C1" w:rsidR="00734F79" w:rsidRDefault="00734F79" w:rsidP="000D36BC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734F79">
              <w:rPr>
                <w:color w:val="2F5496"/>
                <w:sz w:val="20"/>
                <w:szCs w:val="20"/>
              </w:rPr>
              <w:t xml:space="preserve">D17G </w:t>
            </w:r>
            <w:r w:rsidR="00A17911">
              <w:rPr>
                <w:color w:val="2F5496"/>
                <w:sz w:val="20"/>
                <w:szCs w:val="20"/>
              </w:rPr>
              <w:t>–</w:t>
            </w:r>
            <w:r w:rsidR="00630937">
              <w:rPr>
                <w:color w:val="2F5496"/>
                <w:sz w:val="20"/>
                <w:szCs w:val="20"/>
              </w:rPr>
              <w:t xml:space="preserve"> </w:t>
            </w:r>
            <w:r w:rsidRPr="00734F79">
              <w:rPr>
                <w:color w:val="2F5496"/>
                <w:sz w:val="20"/>
                <w:szCs w:val="20"/>
              </w:rPr>
              <w:t xml:space="preserve">Centrum </w:t>
            </w:r>
            <w:r w:rsidR="00664C29">
              <w:rPr>
                <w:color w:val="2F5496"/>
                <w:sz w:val="20"/>
                <w:szCs w:val="20"/>
              </w:rPr>
              <w:t>c</w:t>
            </w:r>
            <w:r w:rsidRPr="00734F79">
              <w:rPr>
                <w:color w:val="2F5496"/>
                <w:sz w:val="20"/>
                <w:szCs w:val="20"/>
              </w:rPr>
              <w:t xml:space="preserve">yfryzacji </w:t>
            </w:r>
            <w:r w:rsidR="00664C29">
              <w:rPr>
                <w:color w:val="2F5496"/>
                <w:sz w:val="20"/>
                <w:szCs w:val="20"/>
              </w:rPr>
              <w:t>d</w:t>
            </w:r>
            <w:r w:rsidRPr="00734F79">
              <w:rPr>
                <w:color w:val="2F5496"/>
                <w:sz w:val="20"/>
                <w:szCs w:val="20"/>
              </w:rPr>
              <w:t xml:space="preserve">okumentacji </w:t>
            </w:r>
            <w:r w:rsidR="008448AB">
              <w:rPr>
                <w:color w:val="2F5496"/>
                <w:sz w:val="20"/>
                <w:szCs w:val="20"/>
              </w:rPr>
              <w:t xml:space="preserve"> </w:t>
            </w:r>
            <w:r w:rsidR="00664C29">
              <w:rPr>
                <w:color w:val="2F5496"/>
                <w:sz w:val="20"/>
                <w:szCs w:val="20"/>
              </w:rPr>
              <w:t>m</w:t>
            </w:r>
            <w:r w:rsidRPr="00734F79">
              <w:rPr>
                <w:color w:val="2F5496"/>
                <w:sz w:val="20"/>
                <w:szCs w:val="20"/>
              </w:rPr>
              <w:t>edycznej</w:t>
            </w:r>
            <w:r w:rsidR="008448AB">
              <w:rPr>
                <w:color w:val="2F5496"/>
                <w:sz w:val="20"/>
                <w:szCs w:val="20"/>
              </w:rPr>
              <w:t xml:space="preserve"> </w:t>
            </w:r>
          </w:p>
          <w:p w14:paraId="7B7A876B" w14:textId="5FC3B99D" w:rsidR="00734F79" w:rsidRDefault="00734F79" w:rsidP="000D36BC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734F79">
              <w:rPr>
                <w:color w:val="2F5496"/>
                <w:sz w:val="20"/>
                <w:szCs w:val="20"/>
              </w:rPr>
              <w:t xml:space="preserve">D18G </w:t>
            </w:r>
            <w:r w:rsidR="00A17911">
              <w:rPr>
                <w:color w:val="2F5496"/>
                <w:sz w:val="20"/>
                <w:szCs w:val="20"/>
              </w:rPr>
              <w:t>–</w:t>
            </w:r>
            <w:r w:rsidRPr="00734F79">
              <w:rPr>
                <w:color w:val="2F5496"/>
                <w:sz w:val="20"/>
                <w:szCs w:val="20"/>
              </w:rPr>
              <w:t xml:space="preserve"> </w:t>
            </w:r>
            <w:r w:rsidR="008448AB">
              <w:rPr>
                <w:color w:val="2F5496"/>
                <w:sz w:val="20"/>
                <w:szCs w:val="20"/>
              </w:rPr>
              <w:t>Wsparcie realizacji procesu c</w:t>
            </w:r>
            <w:r w:rsidRPr="00734F79">
              <w:rPr>
                <w:color w:val="2F5496"/>
                <w:sz w:val="20"/>
                <w:szCs w:val="20"/>
              </w:rPr>
              <w:t>yfryzacj</w:t>
            </w:r>
            <w:r w:rsidR="008448AB">
              <w:rPr>
                <w:color w:val="2F5496"/>
                <w:sz w:val="20"/>
                <w:szCs w:val="20"/>
              </w:rPr>
              <w:t xml:space="preserve">i </w:t>
            </w:r>
            <w:r w:rsidRPr="00734F79">
              <w:rPr>
                <w:color w:val="2F5496"/>
                <w:sz w:val="20"/>
                <w:szCs w:val="20"/>
              </w:rPr>
              <w:t>histor</w:t>
            </w:r>
            <w:r w:rsidR="008448AB">
              <w:rPr>
                <w:color w:val="2F5496"/>
                <w:sz w:val="20"/>
                <w:szCs w:val="20"/>
              </w:rPr>
              <w:t>ycznej  dokumentacji medycznej</w:t>
            </w:r>
            <w:r w:rsidRPr="00734F79">
              <w:rPr>
                <w:color w:val="2F5496"/>
                <w:sz w:val="20"/>
                <w:szCs w:val="20"/>
              </w:rPr>
              <w:t xml:space="preserve"> </w:t>
            </w:r>
          </w:p>
          <w:p w14:paraId="14FA1D3F" w14:textId="0CC00D50" w:rsidR="00734F79" w:rsidRDefault="008448AB" w:rsidP="000D36BC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D19G W1</w:t>
            </w:r>
            <w:r w:rsidR="008D2012">
              <w:rPr>
                <w:color w:val="2F5496"/>
                <w:sz w:val="20"/>
                <w:szCs w:val="20"/>
              </w:rPr>
              <w:t xml:space="preserve"> i D20G W2</w:t>
            </w:r>
            <w:r>
              <w:rPr>
                <w:color w:val="2F5496"/>
                <w:sz w:val="20"/>
                <w:szCs w:val="20"/>
              </w:rPr>
              <w:t xml:space="preserve"> – Realizacja procesu elektronizacji </w:t>
            </w:r>
            <w:r w:rsidR="008D2012">
              <w:rPr>
                <w:color w:val="2F5496"/>
                <w:sz w:val="20"/>
                <w:szCs w:val="20"/>
              </w:rPr>
              <w:t>nowych rodzajów dokumentacji medycznej</w:t>
            </w:r>
            <w:r>
              <w:rPr>
                <w:color w:val="2F5496"/>
                <w:sz w:val="20"/>
                <w:szCs w:val="20"/>
              </w:rPr>
              <w:t xml:space="preserve">  </w:t>
            </w:r>
          </w:p>
          <w:p w14:paraId="3ABD8C12" w14:textId="15B28351" w:rsidR="00A17911" w:rsidRPr="001E36AF" w:rsidRDefault="00A17911" w:rsidP="001E36AF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1E36AF">
              <w:rPr>
                <w:color w:val="2F5496"/>
                <w:sz w:val="20"/>
                <w:szCs w:val="20"/>
              </w:rPr>
              <w:t xml:space="preserve">D21G – </w:t>
            </w:r>
            <w:r w:rsidR="008D2012" w:rsidRPr="001E36AF">
              <w:rPr>
                <w:color w:val="2F5496"/>
                <w:sz w:val="20"/>
                <w:szCs w:val="20"/>
              </w:rPr>
              <w:t>Podłączenie ogólnokrajowych/regionalnych p</w:t>
            </w:r>
            <w:r w:rsidRPr="001E36AF">
              <w:rPr>
                <w:color w:val="2F5496"/>
                <w:sz w:val="20"/>
                <w:szCs w:val="20"/>
              </w:rPr>
              <w:t>odmiot</w:t>
            </w:r>
            <w:r w:rsidR="008D2012" w:rsidRPr="001E36AF">
              <w:rPr>
                <w:color w:val="2F5496"/>
                <w:sz w:val="20"/>
                <w:szCs w:val="20"/>
              </w:rPr>
              <w:t xml:space="preserve">ów </w:t>
            </w:r>
            <w:r w:rsidRPr="001E36AF">
              <w:rPr>
                <w:color w:val="2F5496"/>
                <w:sz w:val="20"/>
                <w:szCs w:val="20"/>
              </w:rPr>
              <w:t xml:space="preserve"> lecznicz</w:t>
            </w:r>
            <w:r w:rsidR="008D2012" w:rsidRPr="001E36AF">
              <w:rPr>
                <w:color w:val="2F5496"/>
                <w:sz w:val="20"/>
                <w:szCs w:val="20"/>
              </w:rPr>
              <w:t xml:space="preserve">ych </w:t>
            </w:r>
            <w:r w:rsidRPr="001E36AF">
              <w:rPr>
                <w:color w:val="2F5496"/>
                <w:sz w:val="20"/>
                <w:szCs w:val="20"/>
              </w:rPr>
              <w:t>do centralnego repozytorium danych medycznych i wyposaż</w:t>
            </w:r>
            <w:r w:rsidR="008D2012" w:rsidRPr="001E36AF">
              <w:rPr>
                <w:color w:val="2F5496"/>
                <w:sz w:val="20"/>
                <w:szCs w:val="20"/>
              </w:rPr>
              <w:t>enie ich</w:t>
            </w:r>
            <w:r w:rsidRPr="001E36AF">
              <w:rPr>
                <w:color w:val="2F5496"/>
                <w:sz w:val="20"/>
                <w:szCs w:val="20"/>
              </w:rPr>
              <w:t xml:space="preserve"> w narzędzie wspomagające podejmowanie decyzji</w:t>
            </w:r>
            <w:r w:rsidR="008D2012" w:rsidRPr="001E36AF">
              <w:rPr>
                <w:color w:val="2F5496"/>
                <w:sz w:val="20"/>
                <w:szCs w:val="20"/>
              </w:rPr>
              <w:t xml:space="preserve"> przez lekarzy</w:t>
            </w:r>
          </w:p>
          <w:p w14:paraId="11F72139" w14:textId="41B1BFDD" w:rsidR="00636AA0" w:rsidRPr="005579A8" w:rsidRDefault="00A17911" w:rsidP="00636AA0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A17911">
              <w:rPr>
                <w:color w:val="2F5496"/>
                <w:sz w:val="20"/>
                <w:szCs w:val="20"/>
              </w:rPr>
              <w:t xml:space="preserve">D22G </w:t>
            </w:r>
            <w:r>
              <w:rPr>
                <w:color w:val="2F5496"/>
                <w:sz w:val="20"/>
                <w:szCs w:val="20"/>
              </w:rPr>
              <w:t>–</w:t>
            </w:r>
            <w:r w:rsidRPr="00A17911">
              <w:rPr>
                <w:color w:val="2F5496"/>
                <w:sz w:val="20"/>
                <w:szCs w:val="20"/>
              </w:rPr>
              <w:t xml:space="preserve"> </w:t>
            </w:r>
            <w:r w:rsidR="008D2012">
              <w:rPr>
                <w:color w:val="2F5496"/>
                <w:sz w:val="20"/>
                <w:szCs w:val="20"/>
              </w:rPr>
              <w:t>Zapewnienie d</w:t>
            </w:r>
            <w:r w:rsidRPr="00A17911">
              <w:rPr>
                <w:color w:val="2F5496"/>
                <w:sz w:val="20"/>
                <w:szCs w:val="20"/>
              </w:rPr>
              <w:t>oro</w:t>
            </w:r>
            <w:r w:rsidR="008D2012">
              <w:rPr>
                <w:color w:val="2F5496"/>
                <w:sz w:val="20"/>
                <w:szCs w:val="20"/>
              </w:rPr>
              <w:t>słym</w:t>
            </w:r>
            <w:r w:rsidRPr="00A17911">
              <w:rPr>
                <w:color w:val="2F5496"/>
                <w:sz w:val="20"/>
                <w:szCs w:val="20"/>
              </w:rPr>
              <w:t xml:space="preserve"> pacjen</w:t>
            </w:r>
            <w:r w:rsidR="008D2012">
              <w:rPr>
                <w:color w:val="2F5496"/>
                <w:sz w:val="20"/>
                <w:szCs w:val="20"/>
              </w:rPr>
              <w:t xml:space="preserve">tom </w:t>
            </w:r>
            <w:r w:rsidRPr="00A17911">
              <w:rPr>
                <w:color w:val="2F5496"/>
                <w:sz w:val="20"/>
                <w:szCs w:val="20"/>
              </w:rPr>
              <w:t>narzędzi</w:t>
            </w:r>
            <w:r w:rsidR="008D2012">
              <w:rPr>
                <w:color w:val="2F5496"/>
                <w:sz w:val="20"/>
                <w:szCs w:val="20"/>
              </w:rPr>
              <w:t xml:space="preserve">a </w:t>
            </w:r>
            <w:r w:rsidRPr="00A17911">
              <w:rPr>
                <w:color w:val="2F5496"/>
                <w:sz w:val="20"/>
                <w:szCs w:val="20"/>
              </w:rPr>
              <w:t xml:space="preserve">analizy stanu zdrowia </w:t>
            </w:r>
          </w:p>
          <w:p w14:paraId="4C7138F4" w14:textId="0107CE78" w:rsidR="00AF0AE1" w:rsidRDefault="00AF0AE1" w:rsidP="00C64088">
            <w:pPr>
              <w:spacing w:before="120" w:after="120" w:line="240" w:lineRule="auto"/>
              <w:ind w:left="34" w:hanging="34"/>
              <w:rPr>
                <w:color w:val="2F5496"/>
                <w:sz w:val="20"/>
                <w:szCs w:val="20"/>
              </w:rPr>
            </w:pPr>
          </w:p>
        </w:tc>
      </w:tr>
      <w:tr w:rsidR="00AF0AE1" w14:paraId="2A12DE44" w14:textId="2EA2D49D" w:rsidTr="00AF0AE1">
        <w:tc>
          <w:tcPr>
            <w:tcW w:w="654" w:type="dxa"/>
            <w:shd w:val="clear" w:color="auto" w:fill="FFFFFF" w:themeFill="background1"/>
            <w:vAlign w:val="center"/>
          </w:tcPr>
          <w:p w14:paraId="5A91CFD8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26DF79D9" w14:textId="5662348D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i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uzasadnienie zadania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6522E48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przedstawić opis zadań realizowanych w ramach projektu wraz z uzasadnieniem.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9C65FB0" w14:textId="779C8DD3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i uzasadnić wszystkie zadania wskazane do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realizacji w ramach przedsięwzięcia.</w:t>
            </w:r>
          </w:p>
          <w:p w14:paraId="402AE8EE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przypadku przedsięwzięć każde zadanie powinno być związane z jakimś kosztem.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D3CF04D" w14:textId="5A1C36AC" w:rsidR="00A17911" w:rsidRDefault="00A17911" w:rsidP="000D36BC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lastRenderedPageBreak/>
              <w:t>Celem zadania jest ...</w:t>
            </w:r>
          </w:p>
          <w:p w14:paraId="15DB7E9C" w14:textId="3C362B58" w:rsidR="00A17911" w:rsidRPr="00734F79" w:rsidRDefault="00A17911" w:rsidP="000D36BC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Celem zadania jest …</w:t>
            </w:r>
          </w:p>
          <w:p w14:paraId="2952297A" w14:textId="46E1FB30" w:rsidR="00A17911" w:rsidRDefault="00A17911" w:rsidP="000D36BC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Celem zadania jest …</w:t>
            </w:r>
          </w:p>
          <w:p w14:paraId="37C35B0F" w14:textId="265E725C" w:rsidR="003F6339" w:rsidRPr="003F6339" w:rsidRDefault="003F6339" w:rsidP="003F6339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</w:tbl>
    <w:p w14:paraId="753A071B" w14:textId="3D8B9446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SEKCJA 5: BUDŻET PROJEKTU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74"/>
        <w:gridCol w:w="1731"/>
        <w:gridCol w:w="2977"/>
        <w:gridCol w:w="2977"/>
        <w:gridCol w:w="5811"/>
      </w:tblGrid>
      <w:tr w:rsidR="003F6339" w14:paraId="38506C08" w14:textId="1BDC9F96" w:rsidTr="004974FB">
        <w:trPr>
          <w:cantSplit/>
          <w:tblHeader/>
        </w:trPr>
        <w:tc>
          <w:tcPr>
            <w:tcW w:w="674" w:type="dxa"/>
            <w:shd w:val="clear" w:color="auto" w:fill="365F91"/>
            <w:vAlign w:val="center"/>
          </w:tcPr>
          <w:p w14:paraId="4E2F9955" w14:textId="77777777" w:rsidR="003F6339" w:rsidRDefault="003F6339" w:rsidP="004974F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31" w:type="dxa"/>
            <w:shd w:val="clear" w:color="auto" w:fill="365F91"/>
            <w:vAlign w:val="center"/>
          </w:tcPr>
          <w:p w14:paraId="131A3BE8" w14:textId="77777777" w:rsidR="003F6339" w:rsidRDefault="003F6339" w:rsidP="004974F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7078E794" w14:textId="77777777" w:rsidR="003F6339" w:rsidRDefault="003F6339" w:rsidP="004974F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3D144113" w14:textId="77777777" w:rsidR="003F6339" w:rsidRDefault="003F6339" w:rsidP="004974F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695910B9" w14:textId="0732A5EE" w:rsidR="003F6339" w:rsidRDefault="003F6339" w:rsidP="004974F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649BCA36" w14:textId="77777777" w:rsidR="003F6339" w:rsidRDefault="003F6339" w:rsidP="004974F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79E30F89" w14:textId="2B857E62" w:rsidR="003F6339" w:rsidRDefault="003F6339" w:rsidP="004974F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</w:t>
            </w:r>
            <w:r w:rsidR="00D00388">
              <w:rPr>
                <w:b/>
                <w:color w:val="FFFFFF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1.1.2</w:t>
            </w:r>
          </w:p>
        </w:tc>
      </w:tr>
      <w:tr w:rsidR="003F6339" w14:paraId="5F77EC76" w14:textId="16D7F701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004D3EDC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E712A22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A1446" w14:textId="3BC1D5EA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numer zadania wyświetlą się automatycznie, zgodnie z</w:t>
            </w:r>
            <w:r w:rsidR="00851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informacjami wskazanymi przez wnioskodawcę w sekcji 4 „Zadania”.</w:t>
            </w:r>
          </w:p>
          <w:p w14:paraId="6E4A661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podania w sekcji 4 „Zadania” kilku zadań system wyświetli listę zadań. </w:t>
            </w:r>
          </w:p>
          <w:p w14:paraId="00414564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każdego zadania należy wypełnić pozycje budżetowe.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30FBCD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wyświetli listę zadań wskazanych w sekcji 4 „Zadania”.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D7840A5" w14:textId="34D15159" w:rsidR="001B6513" w:rsidRDefault="001B6513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E49E4">
              <w:rPr>
                <w:color w:val="2F5496"/>
                <w:sz w:val="20"/>
                <w:szCs w:val="20"/>
              </w:rPr>
              <w:t>D15G – Narzędzi</w:t>
            </w:r>
            <w:r w:rsidR="00B920FA">
              <w:rPr>
                <w:color w:val="2F5496"/>
                <w:sz w:val="20"/>
                <w:szCs w:val="20"/>
              </w:rPr>
              <w:t xml:space="preserve">e </w:t>
            </w:r>
            <w:r w:rsidR="00630937">
              <w:rPr>
                <w:color w:val="2F5496"/>
                <w:sz w:val="20"/>
                <w:szCs w:val="20"/>
              </w:rPr>
              <w:t>A</w:t>
            </w:r>
            <w:r w:rsidRPr="006E49E4">
              <w:rPr>
                <w:color w:val="2F5496"/>
                <w:sz w:val="20"/>
                <w:szCs w:val="20"/>
              </w:rPr>
              <w:t>nalizy</w:t>
            </w:r>
            <w:r w:rsidR="00B920FA">
              <w:rPr>
                <w:color w:val="2F5496"/>
                <w:sz w:val="20"/>
                <w:szCs w:val="20"/>
              </w:rPr>
              <w:t xml:space="preserve"> </w:t>
            </w:r>
            <w:r w:rsidR="00630937">
              <w:rPr>
                <w:color w:val="2F5496"/>
                <w:sz w:val="20"/>
                <w:szCs w:val="20"/>
              </w:rPr>
              <w:t>S</w:t>
            </w:r>
            <w:r w:rsidR="00B920FA">
              <w:rPr>
                <w:color w:val="2F5496"/>
                <w:sz w:val="20"/>
                <w:szCs w:val="20"/>
              </w:rPr>
              <w:t>tanu</w:t>
            </w:r>
            <w:r w:rsidRPr="006E49E4">
              <w:rPr>
                <w:color w:val="2F5496"/>
                <w:sz w:val="20"/>
                <w:szCs w:val="20"/>
              </w:rPr>
              <w:t xml:space="preserve"> </w:t>
            </w:r>
            <w:r w:rsidR="00630937">
              <w:rPr>
                <w:color w:val="2F5496"/>
                <w:sz w:val="20"/>
                <w:szCs w:val="20"/>
              </w:rPr>
              <w:t>Z</w:t>
            </w:r>
            <w:r w:rsidRPr="006E49E4">
              <w:rPr>
                <w:color w:val="2F5496"/>
                <w:sz w:val="20"/>
                <w:szCs w:val="20"/>
              </w:rPr>
              <w:t xml:space="preserve">drowia </w:t>
            </w:r>
            <w:r w:rsidR="00630937">
              <w:rPr>
                <w:color w:val="2F5496"/>
                <w:sz w:val="20"/>
                <w:szCs w:val="20"/>
              </w:rPr>
              <w:t>P</w:t>
            </w:r>
            <w:r w:rsidRPr="006E49E4">
              <w:rPr>
                <w:color w:val="2F5496"/>
                <w:sz w:val="20"/>
                <w:szCs w:val="20"/>
              </w:rPr>
              <w:t>acjenta</w:t>
            </w:r>
          </w:p>
          <w:p w14:paraId="1954CADE" w14:textId="26462066" w:rsidR="001B6513" w:rsidRDefault="001B6513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E49E4">
              <w:rPr>
                <w:color w:val="2F5496"/>
                <w:sz w:val="20"/>
                <w:szCs w:val="20"/>
              </w:rPr>
              <w:t>D15G – Narzędzi</w:t>
            </w:r>
            <w:r w:rsidR="00B920FA">
              <w:rPr>
                <w:color w:val="2F5496"/>
                <w:sz w:val="20"/>
                <w:szCs w:val="20"/>
              </w:rPr>
              <w:t xml:space="preserve">e </w:t>
            </w:r>
            <w:r w:rsidRPr="006E49E4">
              <w:rPr>
                <w:color w:val="2F5496"/>
                <w:sz w:val="20"/>
                <w:szCs w:val="20"/>
              </w:rPr>
              <w:t>wspomagające podejmowanie decyzji przez lekarzy w oparciu o algorytmy AI</w:t>
            </w:r>
          </w:p>
          <w:p w14:paraId="64F760B7" w14:textId="1E5E8EE6" w:rsidR="001B6513" w:rsidRDefault="001B6513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E49E4">
              <w:rPr>
                <w:color w:val="2F5496"/>
                <w:sz w:val="20"/>
                <w:szCs w:val="20"/>
              </w:rPr>
              <w:t>D15G – Centralne repozytorium danych medycznych zintegrowane z innymi kluczowymi systemami ochrony zdrowia</w:t>
            </w:r>
          </w:p>
          <w:p w14:paraId="014643EC" w14:textId="5C12509B" w:rsidR="001B6513" w:rsidRDefault="001B6513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E49E4">
              <w:rPr>
                <w:color w:val="2F5496"/>
                <w:sz w:val="20"/>
                <w:szCs w:val="20"/>
              </w:rPr>
              <w:t>D16G – Centrum Operacji Bezpieczeństwa w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Pr="006E49E4">
              <w:rPr>
                <w:color w:val="2F5496"/>
                <w:sz w:val="20"/>
                <w:szCs w:val="20"/>
              </w:rPr>
              <w:t>Centrum e-Zdrowia</w:t>
            </w:r>
          </w:p>
          <w:p w14:paraId="7FA85660" w14:textId="4239A1D4" w:rsidR="001B6513" w:rsidRDefault="001B6513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E49E4">
              <w:rPr>
                <w:color w:val="2F5496"/>
                <w:sz w:val="20"/>
                <w:szCs w:val="20"/>
              </w:rPr>
              <w:t xml:space="preserve">D17G – </w:t>
            </w:r>
            <w:r w:rsidR="00B920FA">
              <w:rPr>
                <w:color w:val="2F5496"/>
                <w:sz w:val="20"/>
                <w:szCs w:val="20"/>
              </w:rPr>
              <w:t>C</w:t>
            </w:r>
            <w:r w:rsidRPr="006E49E4">
              <w:rPr>
                <w:color w:val="2F5496"/>
                <w:sz w:val="20"/>
                <w:szCs w:val="20"/>
              </w:rPr>
              <w:t xml:space="preserve">entrum </w:t>
            </w:r>
            <w:r w:rsidR="00EE0F5D">
              <w:rPr>
                <w:color w:val="2F5496"/>
                <w:sz w:val="20"/>
                <w:szCs w:val="20"/>
              </w:rPr>
              <w:t>c</w:t>
            </w:r>
            <w:r w:rsidRPr="006E49E4">
              <w:rPr>
                <w:color w:val="2F5496"/>
                <w:sz w:val="20"/>
                <w:szCs w:val="20"/>
              </w:rPr>
              <w:t xml:space="preserve">yfryzacji </w:t>
            </w:r>
            <w:r w:rsidR="00EE0F5D">
              <w:rPr>
                <w:color w:val="2F5496"/>
                <w:sz w:val="20"/>
                <w:szCs w:val="20"/>
              </w:rPr>
              <w:t>d</w:t>
            </w:r>
            <w:r w:rsidRPr="006E49E4">
              <w:rPr>
                <w:color w:val="2F5496"/>
                <w:sz w:val="20"/>
                <w:szCs w:val="20"/>
              </w:rPr>
              <w:t xml:space="preserve">okumentacji </w:t>
            </w:r>
            <w:r w:rsidR="00EE0F5D">
              <w:rPr>
                <w:color w:val="2F5496"/>
                <w:sz w:val="20"/>
                <w:szCs w:val="20"/>
              </w:rPr>
              <w:t>m</w:t>
            </w:r>
            <w:r w:rsidRPr="006E49E4">
              <w:rPr>
                <w:color w:val="2F5496"/>
                <w:sz w:val="20"/>
                <w:szCs w:val="20"/>
              </w:rPr>
              <w:t>edycznej</w:t>
            </w:r>
            <w:r w:rsidR="00B920FA">
              <w:rPr>
                <w:color w:val="2F5496"/>
                <w:sz w:val="20"/>
                <w:szCs w:val="20"/>
              </w:rPr>
              <w:t xml:space="preserve"> </w:t>
            </w:r>
          </w:p>
          <w:p w14:paraId="78069011" w14:textId="08E5436E" w:rsidR="001B6513" w:rsidRDefault="001B6513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E49E4">
              <w:rPr>
                <w:color w:val="2F5496"/>
                <w:sz w:val="20"/>
                <w:szCs w:val="20"/>
              </w:rPr>
              <w:t xml:space="preserve">D18G – </w:t>
            </w:r>
            <w:r w:rsidR="00B920FA">
              <w:rPr>
                <w:color w:val="2F5496"/>
                <w:sz w:val="20"/>
                <w:szCs w:val="20"/>
              </w:rPr>
              <w:t>Wsparcie</w:t>
            </w:r>
            <w:r w:rsidR="00C016A5">
              <w:rPr>
                <w:color w:val="2F5496"/>
                <w:sz w:val="20"/>
                <w:szCs w:val="20"/>
              </w:rPr>
              <w:t xml:space="preserve"> realizacji procesu </w:t>
            </w:r>
            <w:r w:rsidR="00B920FA">
              <w:rPr>
                <w:color w:val="2F5496"/>
                <w:sz w:val="20"/>
                <w:szCs w:val="20"/>
              </w:rPr>
              <w:t>c</w:t>
            </w:r>
            <w:r w:rsidRPr="006E49E4">
              <w:rPr>
                <w:color w:val="2F5496"/>
                <w:sz w:val="20"/>
                <w:szCs w:val="20"/>
              </w:rPr>
              <w:t>yfryzacj</w:t>
            </w:r>
            <w:r w:rsidR="00B920FA">
              <w:rPr>
                <w:color w:val="2F5496"/>
                <w:sz w:val="20"/>
                <w:szCs w:val="20"/>
              </w:rPr>
              <w:t xml:space="preserve">i </w:t>
            </w:r>
            <w:r w:rsidRPr="006E49E4">
              <w:rPr>
                <w:color w:val="2F5496"/>
                <w:sz w:val="20"/>
                <w:szCs w:val="20"/>
              </w:rPr>
              <w:t>histor</w:t>
            </w:r>
            <w:r w:rsidR="00C016A5">
              <w:rPr>
                <w:color w:val="2F5496"/>
                <w:sz w:val="20"/>
                <w:szCs w:val="20"/>
              </w:rPr>
              <w:t xml:space="preserve">ycznej dokumentacji medycznej  </w:t>
            </w:r>
          </w:p>
          <w:p w14:paraId="2ED1D6D6" w14:textId="5E587EF1" w:rsidR="001B6513" w:rsidRDefault="00C016A5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D19G W1 i D20G W2 – Realizacja procesu elektronizacji nowych rodzajów dokumentacji medycznej</w:t>
            </w:r>
          </w:p>
          <w:p w14:paraId="795575FE" w14:textId="61A91AD2" w:rsidR="001B6513" w:rsidRPr="000061C8" w:rsidRDefault="001B6513" w:rsidP="000061C8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0061C8">
              <w:rPr>
                <w:color w:val="2F5496"/>
                <w:sz w:val="20"/>
                <w:szCs w:val="20"/>
              </w:rPr>
              <w:t>D21G –</w:t>
            </w:r>
            <w:r w:rsidR="000061C8">
              <w:rPr>
                <w:color w:val="2F5496"/>
                <w:sz w:val="20"/>
                <w:szCs w:val="20"/>
              </w:rPr>
              <w:t xml:space="preserve"> </w:t>
            </w:r>
            <w:r w:rsidR="00C016A5" w:rsidRPr="000061C8">
              <w:rPr>
                <w:color w:val="2F5496"/>
                <w:sz w:val="20"/>
                <w:szCs w:val="20"/>
              </w:rPr>
              <w:t>Podłączenie ogólnokrajowych/regionalnych</w:t>
            </w:r>
            <w:r w:rsidRPr="000061C8">
              <w:rPr>
                <w:color w:val="2F5496"/>
                <w:sz w:val="20"/>
                <w:szCs w:val="20"/>
              </w:rPr>
              <w:t xml:space="preserve"> </w:t>
            </w:r>
            <w:r w:rsidR="00C016A5" w:rsidRPr="000061C8">
              <w:rPr>
                <w:color w:val="2F5496"/>
                <w:sz w:val="20"/>
                <w:szCs w:val="20"/>
              </w:rPr>
              <w:t>p</w:t>
            </w:r>
            <w:r w:rsidRPr="000061C8">
              <w:rPr>
                <w:color w:val="2F5496"/>
                <w:sz w:val="20"/>
                <w:szCs w:val="20"/>
              </w:rPr>
              <w:t>odmiot</w:t>
            </w:r>
            <w:r w:rsidR="00C016A5" w:rsidRPr="000061C8">
              <w:rPr>
                <w:color w:val="2F5496"/>
                <w:sz w:val="20"/>
                <w:szCs w:val="20"/>
              </w:rPr>
              <w:t xml:space="preserve">ów </w:t>
            </w:r>
            <w:r w:rsidRPr="000061C8">
              <w:rPr>
                <w:color w:val="2F5496"/>
                <w:sz w:val="20"/>
                <w:szCs w:val="20"/>
              </w:rPr>
              <w:t xml:space="preserve"> lecznicz</w:t>
            </w:r>
            <w:r w:rsidR="00C016A5" w:rsidRPr="000061C8">
              <w:rPr>
                <w:color w:val="2F5496"/>
                <w:sz w:val="20"/>
                <w:szCs w:val="20"/>
              </w:rPr>
              <w:t xml:space="preserve">ych </w:t>
            </w:r>
            <w:r w:rsidRPr="000061C8">
              <w:rPr>
                <w:color w:val="2F5496"/>
                <w:sz w:val="20"/>
                <w:szCs w:val="20"/>
              </w:rPr>
              <w:t>do centralnego repozytorium danych medycznych i wyposaż</w:t>
            </w:r>
            <w:r w:rsidR="00C016A5" w:rsidRPr="000061C8">
              <w:rPr>
                <w:color w:val="2F5496"/>
                <w:sz w:val="20"/>
                <w:szCs w:val="20"/>
              </w:rPr>
              <w:t>enie ich</w:t>
            </w:r>
            <w:r w:rsidRPr="000061C8">
              <w:rPr>
                <w:color w:val="2F5496"/>
                <w:sz w:val="20"/>
                <w:szCs w:val="20"/>
              </w:rPr>
              <w:t xml:space="preserve"> w narzędzie wspomagające podejmowanie decyzji</w:t>
            </w:r>
            <w:r w:rsidR="00C016A5" w:rsidRPr="000061C8">
              <w:rPr>
                <w:color w:val="2F5496"/>
                <w:sz w:val="20"/>
                <w:szCs w:val="20"/>
              </w:rPr>
              <w:t xml:space="preserve"> przez lekarzy</w:t>
            </w:r>
          </w:p>
          <w:p w14:paraId="762B9B21" w14:textId="0338090D" w:rsidR="003F6339" w:rsidRPr="006E49E4" w:rsidRDefault="001B6513" w:rsidP="000D36BC">
            <w:pPr>
              <w:pStyle w:val="Akapitzlist"/>
              <w:numPr>
                <w:ilvl w:val="0"/>
                <w:numId w:val="24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E49E4">
              <w:rPr>
                <w:color w:val="2F5496"/>
                <w:sz w:val="20"/>
                <w:szCs w:val="20"/>
              </w:rPr>
              <w:t xml:space="preserve">D22G – </w:t>
            </w:r>
            <w:r w:rsidR="00C016A5">
              <w:rPr>
                <w:color w:val="2F5496"/>
                <w:sz w:val="20"/>
                <w:szCs w:val="20"/>
              </w:rPr>
              <w:t>Zapewnienie d</w:t>
            </w:r>
            <w:r w:rsidRPr="006E49E4">
              <w:rPr>
                <w:color w:val="2F5496"/>
                <w:sz w:val="20"/>
                <w:szCs w:val="20"/>
              </w:rPr>
              <w:t>oro</w:t>
            </w:r>
            <w:r w:rsidR="00C016A5">
              <w:rPr>
                <w:color w:val="2F5496"/>
                <w:sz w:val="20"/>
                <w:szCs w:val="20"/>
              </w:rPr>
              <w:t xml:space="preserve">słym </w:t>
            </w:r>
            <w:r w:rsidRPr="006E49E4">
              <w:rPr>
                <w:color w:val="2F5496"/>
                <w:sz w:val="20"/>
                <w:szCs w:val="20"/>
              </w:rPr>
              <w:t>pacjen</w:t>
            </w:r>
            <w:r w:rsidR="00C016A5">
              <w:rPr>
                <w:color w:val="2F5496"/>
                <w:sz w:val="20"/>
                <w:szCs w:val="20"/>
              </w:rPr>
              <w:t xml:space="preserve">tom </w:t>
            </w:r>
            <w:r w:rsidRPr="006E49E4">
              <w:rPr>
                <w:color w:val="2F5496"/>
                <w:sz w:val="20"/>
                <w:szCs w:val="20"/>
              </w:rPr>
              <w:t>narzędzi</w:t>
            </w:r>
            <w:r w:rsidR="00C016A5">
              <w:rPr>
                <w:color w:val="2F5496"/>
                <w:sz w:val="20"/>
                <w:szCs w:val="20"/>
              </w:rPr>
              <w:t xml:space="preserve">a </w:t>
            </w:r>
            <w:r w:rsidRPr="006E49E4">
              <w:rPr>
                <w:color w:val="2F5496"/>
                <w:sz w:val="20"/>
                <w:szCs w:val="20"/>
              </w:rPr>
              <w:t xml:space="preserve">analizy stanu zdrowia </w:t>
            </w:r>
          </w:p>
        </w:tc>
      </w:tr>
      <w:tr w:rsidR="003F6339" w14:paraId="16340B05" w14:textId="01EB42EB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16B74B61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10D379EB" w14:textId="47477CE0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Wydatki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BF8F042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automatycznie.</w:t>
            </w:r>
          </w:p>
          <w:p w14:paraId="1FA3194F" w14:textId="7CFC1295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Będzie to Suma wszystkich wartości „wydatki ogółem”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ramach wszystkich pozycji budżetu należących do danego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F0EBF3E" w14:textId="646298D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Kwota całkowitych wydatków łącznie z VAT</w:t>
            </w:r>
            <w:r w:rsidR="00B16098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7C03690" w14:textId="6F845C13" w:rsidR="003F6339" w:rsidRDefault="006E49E4" w:rsidP="000D36BC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</w:t>
            </w:r>
            <w:r w:rsidR="003F6339" w:rsidRPr="006E49E4">
              <w:rPr>
                <w:color w:val="2F5496"/>
                <w:sz w:val="20"/>
                <w:szCs w:val="20"/>
              </w:rPr>
              <w:t>8 018 453,23</w:t>
            </w:r>
          </w:p>
          <w:p w14:paraId="7E770574" w14:textId="43CD31FF" w:rsidR="003F6339" w:rsidRDefault="006E49E4" w:rsidP="000D36BC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57</w:t>
            </w:r>
            <w:r w:rsidR="003F6339" w:rsidRPr="006E49E4">
              <w:rPr>
                <w:color w:val="2F5496"/>
                <w:sz w:val="20"/>
                <w:szCs w:val="20"/>
              </w:rPr>
              <w:t xml:space="preserve"> 672 817,74</w:t>
            </w:r>
          </w:p>
          <w:p w14:paraId="7CF03AEB" w14:textId="3203EF76" w:rsidR="003F6339" w:rsidRDefault="006E49E4" w:rsidP="000D36BC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4</w:t>
            </w:r>
            <w:r w:rsidR="003F6339" w:rsidRPr="006E49E4">
              <w:rPr>
                <w:color w:val="2F5496"/>
                <w:sz w:val="20"/>
                <w:szCs w:val="20"/>
              </w:rPr>
              <w:t>5 345 635,49</w:t>
            </w:r>
          </w:p>
          <w:p w14:paraId="3972E3A6" w14:textId="2149CE72" w:rsidR="003F6339" w:rsidRDefault="006E49E4" w:rsidP="006E49E4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626CDC16" w14:textId="07942C9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65976A20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7CCF3283" w14:textId="09864A39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D1CED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automatycznie.</w:t>
            </w:r>
          </w:p>
          <w:p w14:paraId="15BE63C8" w14:textId="12CCD21B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Będzie to Suma wszystkich wartości „wydatki kwalifikowalne” w ramach wszystkich pozycji budżetu należących do danego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2745AF5" w14:textId="77777777" w:rsidR="00B16098" w:rsidRDefault="003F6339" w:rsidP="006E49E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Kwota wydatków kwalifikowalnych </w:t>
            </w:r>
            <w:r w:rsidR="00B1609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bez VAT</w:t>
            </w:r>
            <w:r w:rsidR="00B16098">
              <w:rPr>
                <w:sz w:val="20"/>
                <w:szCs w:val="20"/>
              </w:rPr>
              <w:t>).</w:t>
            </w:r>
          </w:p>
          <w:p w14:paraId="4E3CDA8E" w14:textId="31AE8664" w:rsidR="003F6339" w:rsidRDefault="00B16098" w:rsidP="006E49E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3F6339">
              <w:rPr>
                <w:sz w:val="20"/>
                <w:szCs w:val="20"/>
              </w:rPr>
              <w:t>AT w KPO jest wydatkiem niekwalifikowalnym</w:t>
            </w:r>
            <w:r w:rsidR="006E49E4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F93B0E5" w14:textId="77777777" w:rsidR="00DE1A21" w:rsidRDefault="00DE1A21" w:rsidP="000D36BC">
            <w:pPr>
              <w:pStyle w:val="Akapitzlist"/>
              <w:numPr>
                <w:ilvl w:val="0"/>
                <w:numId w:val="26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56983AA3" w14:textId="77777777" w:rsidR="00DE1A21" w:rsidRDefault="00DE1A21" w:rsidP="000D36BC">
            <w:pPr>
              <w:pStyle w:val="Akapitzlist"/>
              <w:numPr>
                <w:ilvl w:val="0"/>
                <w:numId w:val="26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46 888 469,71</w:t>
            </w:r>
          </w:p>
          <w:p w14:paraId="3C21CE53" w14:textId="77777777" w:rsidR="00DE1A21" w:rsidRDefault="00DE1A21" w:rsidP="000D36BC">
            <w:pPr>
              <w:pStyle w:val="Akapitzlist"/>
              <w:numPr>
                <w:ilvl w:val="0"/>
                <w:numId w:val="26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36 866 370,32</w:t>
            </w:r>
          </w:p>
          <w:p w14:paraId="5A7EE901" w14:textId="6A117E29" w:rsidR="003F6339" w:rsidRPr="00DE1A21" w:rsidRDefault="006E49E4" w:rsidP="00DE1A21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01803C32" w14:textId="51BDB0E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05442F22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3D0D77D" w14:textId="0AF6B6C0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DE7895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automatycznie.</w:t>
            </w:r>
          </w:p>
          <w:p w14:paraId="0CDC81E0" w14:textId="5B177D2E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Będzie to Suma wszystkich wartości „dofinansowanie”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ramach wszystkich pozycji budżetu należących do danego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26F139E" w14:textId="0F667F4D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dofinansowania z KPO</w:t>
            </w:r>
            <w:r w:rsidR="00B16098">
              <w:rPr>
                <w:sz w:val="20"/>
                <w:szCs w:val="20"/>
              </w:rPr>
              <w:t xml:space="preserve"> = k</w:t>
            </w:r>
            <w:r w:rsidR="00B16098" w:rsidRPr="00B16098">
              <w:rPr>
                <w:sz w:val="20"/>
                <w:szCs w:val="20"/>
              </w:rPr>
              <w:t xml:space="preserve">wota wydatków kwalifikowalnych </w:t>
            </w:r>
            <w:r w:rsidR="00B16098">
              <w:rPr>
                <w:sz w:val="20"/>
                <w:szCs w:val="20"/>
              </w:rPr>
              <w:t>(</w:t>
            </w:r>
            <w:r w:rsidR="00B16098" w:rsidRPr="00B16098">
              <w:rPr>
                <w:sz w:val="20"/>
                <w:szCs w:val="20"/>
              </w:rPr>
              <w:t>bez VAT</w:t>
            </w:r>
            <w:r w:rsidR="00B16098">
              <w:rPr>
                <w:sz w:val="20"/>
                <w:szCs w:val="20"/>
              </w:rPr>
              <w:t>).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6701CE5" w14:textId="77777777" w:rsidR="00B16098" w:rsidRDefault="00B16098" w:rsidP="000D36BC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66113C94" w14:textId="77777777" w:rsidR="00B16098" w:rsidRDefault="00B16098" w:rsidP="000D36BC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16098">
              <w:rPr>
                <w:color w:val="2F5496"/>
                <w:sz w:val="20"/>
                <w:szCs w:val="20"/>
              </w:rPr>
              <w:t>46 888 469,71</w:t>
            </w:r>
          </w:p>
          <w:p w14:paraId="3E4DED3B" w14:textId="77777777" w:rsidR="00B16098" w:rsidRPr="00B16098" w:rsidRDefault="00B16098" w:rsidP="000D36BC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16098">
              <w:rPr>
                <w:color w:val="2F5496"/>
                <w:sz w:val="20"/>
                <w:szCs w:val="20"/>
              </w:rPr>
              <w:t>36 866 370,32</w:t>
            </w:r>
          </w:p>
          <w:p w14:paraId="7537F962" w14:textId="4E92C6C0" w:rsidR="003F6339" w:rsidRDefault="00B16098" w:rsidP="00B16098">
            <w:pPr>
              <w:spacing w:before="120" w:after="120" w:line="240" w:lineRule="auto"/>
              <w:ind w:left="35"/>
              <w:rPr>
                <w:color w:val="2F5496" w:themeColor="accent1" w:themeShade="BF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21089BAA" w14:textId="7F672DA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2F920B81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10D01654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Pozycje budżetu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F557EB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danego zadania można dodawać kolejne pozycje budżetu.</w:t>
            </w:r>
          </w:p>
          <w:p w14:paraId="03857F13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każdego zadania należy dodać przynajmniej jedną pozycję budżetu.</w:t>
            </w:r>
          </w:p>
          <w:p w14:paraId="42F7E1B8" w14:textId="344F49F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każdej pozycji budżetu należy wypełnić poniższe pola.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A9B18F9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74C4E0E" w14:textId="7D1A5CAE" w:rsidR="000D36BC" w:rsidRPr="00C02CA4" w:rsidRDefault="000D36BC" w:rsidP="000D36BC">
            <w:pPr>
              <w:pStyle w:val="Akapitzlist"/>
              <w:numPr>
                <w:ilvl w:val="1"/>
                <w:numId w:val="28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sprzętu …</w:t>
            </w:r>
          </w:p>
          <w:p w14:paraId="055B3E24" w14:textId="6CA07A4F" w:rsidR="000D36BC" w:rsidRDefault="000D36BC" w:rsidP="000D36BC">
            <w:pPr>
              <w:pStyle w:val="Akapitzlist"/>
              <w:numPr>
                <w:ilvl w:val="1"/>
                <w:numId w:val="28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oprogramowania …</w:t>
            </w:r>
          </w:p>
          <w:p w14:paraId="186B9065" w14:textId="1086532B" w:rsidR="000D36BC" w:rsidRPr="00C02CA4" w:rsidRDefault="000D36BC" w:rsidP="000D36BC">
            <w:pPr>
              <w:pStyle w:val="Akapitzlist"/>
              <w:numPr>
                <w:ilvl w:val="1"/>
                <w:numId w:val="28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systemu …</w:t>
            </w:r>
          </w:p>
          <w:p w14:paraId="344EF553" w14:textId="73CE2F1C" w:rsidR="00C02CA4" w:rsidRPr="00524700" w:rsidRDefault="000D36BC" w:rsidP="000D36BC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1E400625" w14:textId="73CE3C82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3B82FC61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B18F96B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Uproszczona metoda rozliczania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8255216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6D10C30C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czy dane wydatki w ramach pozycji budżetu będą rozliczane uproszczonymi metodami czy nie.</w:t>
            </w:r>
          </w:p>
          <w:p w14:paraId="1C0275A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oznaczenia metod uproszczonych będzie trzeba wskazać metodę uproszczoną spośród:</w:t>
            </w:r>
          </w:p>
          <w:p w14:paraId="2C63D896" w14:textId="7F199F71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Kwota ryczałtowa (wraz z nazwą i wartością wskaźnika do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osiągnięcia)</w:t>
            </w:r>
          </w:p>
          <w:p w14:paraId="0D78C36B" w14:textId="6654DCD1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Stawka jednostkowa (wraz z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określeniem wysokości stawki i</w:t>
            </w:r>
            <w:r w:rsidR="00435D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ilości stawek)</w:t>
            </w:r>
          </w:p>
          <w:p w14:paraId="6CED99F0" w14:textId="34BF658E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Stawka ryczałtowa (wraz z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określeniem jej wysokości)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C15948" w14:textId="14095AE9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instytucja ogłaszająca nabór określiła w systemie taką możliwość wybrane uproszczone metody rozliczenia będą dostępne w tym miejscu dla wnioskodawców. 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971CA1A" w14:textId="7A755B5C" w:rsidR="003F6339" w:rsidRPr="00C02CA4" w:rsidRDefault="003F6339" w:rsidP="000D36BC">
            <w:pPr>
              <w:pStyle w:val="Akapitzlist"/>
              <w:numPr>
                <w:ilvl w:val="1"/>
                <w:numId w:val="30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 w:rsidRPr="00C02CA4">
              <w:rPr>
                <w:color w:val="2F5496"/>
                <w:sz w:val="20"/>
                <w:szCs w:val="20"/>
              </w:rPr>
              <w:t>Nie</w:t>
            </w:r>
          </w:p>
          <w:p w14:paraId="064AB102" w14:textId="44F6AB83" w:rsidR="00C02CA4" w:rsidRDefault="00C02CA4" w:rsidP="000D36BC">
            <w:pPr>
              <w:pStyle w:val="Akapitzlist"/>
              <w:numPr>
                <w:ilvl w:val="1"/>
                <w:numId w:val="30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</w:t>
            </w:r>
          </w:p>
          <w:p w14:paraId="1DFD8C4F" w14:textId="479C0B48" w:rsidR="00C02CA4" w:rsidRPr="00C02CA4" w:rsidRDefault="0053555A" w:rsidP="000D36BC">
            <w:pPr>
              <w:pStyle w:val="Akapitzlist"/>
              <w:numPr>
                <w:ilvl w:val="1"/>
                <w:numId w:val="30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</w:t>
            </w:r>
          </w:p>
          <w:p w14:paraId="49F44E3F" w14:textId="28CB3D1C" w:rsidR="003F6339" w:rsidRDefault="00C02CA4" w:rsidP="00C02CA4">
            <w:pPr>
              <w:spacing w:before="120" w:after="120" w:line="240" w:lineRule="auto"/>
              <w:ind w:firstLine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1B0E5435" w14:textId="3C6AAD0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193887BF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8BC56BF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Kategoria kosztów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FC81CC8" w14:textId="60D578E5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1850EF12" w14:textId="469BBE2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wypełniane w przypadku pozycji budżetu, która nie została wskazana jako rozliczana metodami uproszczonymi.</w:t>
            </w:r>
          </w:p>
          <w:p w14:paraId="73F0527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wskazać jakiej kategorii kosztów dotyczy dana pozycja budżetowa.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99742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właściwą kategorię kosztów w ramach danej pozycji budżetowej.</w:t>
            </w:r>
          </w:p>
          <w:p w14:paraId="4B09E7F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D8CEBCC" w14:textId="53B0DBC0" w:rsidR="000D36BC" w:rsidRDefault="000D36BC" w:rsidP="000D36BC">
            <w:pPr>
              <w:pStyle w:val="Akapitzlist"/>
              <w:numPr>
                <w:ilvl w:val="1"/>
                <w:numId w:val="29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 w:rsidRPr="000D36BC">
              <w:rPr>
                <w:color w:val="2F5496"/>
                <w:sz w:val="20"/>
                <w:szCs w:val="20"/>
              </w:rPr>
              <w:t>Amortyzacja</w:t>
            </w:r>
          </w:p>
          <w:p w14:paraId="37354DEC" w14:textId="76B4B4E7" w:rsidR="003F6339" w:rsidRDefault="003F6339" w:rsidP="000D36BC">
            <w:pPr>
              <w:pStyle w:val="Akapitzlist"/>
              <w:numPr>
                <w:ilvl w:val="1"/>
                <w:numId w:val="29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 w:rsidRPr="000D36BC">
              <w:rPr>
                <w:color w:val="2F5496"/>
                <w:sz w:val="20"/>
                <w:szCs w:val="20"/>
              </w:rPr>
              <w:t>Środki trwałe/Dostawy</w:t>
            </w:r>
          </w:p>
          <w:p w14:paraId="153FEE77" w14:textId="77777777" w:rsidR="003F6339" w:rsidRDefault="003F6339" w:rsidP="000D36BC">
            <w:pPr>
              <w:pStyle w:val="Akapitzlist"/>
              <w:numPr>
                <w:ilvl w:val="1"/>
                <w:numId w:val="29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 w:rsidRPr="000D36BC">
              <w:rPr>
                <w:color w:val="2F5496"/>
                <w:sz w:val="20"/>
                <w:szCs w:val="20"/>
              </w:rPr>
              <w:t>Usługi zewnętrzne</w:t>
            </w:r>
          </w:p>
          <w:p w14:paraId="637C3C08" w14:textId="3D125BD1" w:rsidR="00B42CC1" w:rsidRPr="00B42CC1" w:rsidRDefault="00B42CC1" w:rsidP="00B42CC1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08BC6734" w14:textId="3017E6FC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0FC12A4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0080BCE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kosztu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828B383" w14:textId="72DD302A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kosztu, która precyzuje czego dotyczył dany wydatek</w:t>
            </w:r>
            <w:r w:rsidR="000D36BC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efiniowana przez wnioskodawcę</w:t>
            </w:r>
            <w:r w:rsidR="000D36BC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7B8294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Podajemy informacje precyzujące czego dotyczy dany wydatek. 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0818E53" w14:textId="77777777" w:rsidR="000D36BC" w:rsidRPr="00C02CA4" w:rsidRDefault="000D36BC" w:rsidP="000D36BC">
            <w:pPr>
              <w:pStyle w:val="Akapitzlist"/>
              <w:numPr>
                <w:ilvl w:val="1"/>
                <w:numId w:val="31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sprzętu …</w:t>
            </w:r>
          </w:p>
          <w:p w14:paraId="453DE310" w14:textId="77777777" w:rsidR="000D36BC" w:rsidRDefault="000D36BC" w:rsidP="000D36BC">
            <w:pPr>
              <w:pStyle w:val="Akapitzlist"/>
              <w:numPr>
                <w:ilvl w:val="1"/>
                <w:numId w:val="31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oprogramowania …</w:t>
            </w:r>
          </w:p>
          <w:p w14:paraId="723CBFA4" w14:textId="77777777" w:rsidR="000D36BC" w:rsidRPr="00C02CA4" w:rsidRDefault="000D36BC" w:rsidP="000D36BC">
            <w:pPr>
              <w:pStyle w:val="Akapitzlist"/>
              <w:numPr>
                <w:ilvl w:val="1"/>
                <w:numId w:val="31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systemu …</w:t>
            </w:r>
          </w:p>
          <w:p w14:paraId="2005107D" w14:textId="1F90E6D3" w:rsidR="003F6339" w:rsidRDefault="000D36BC" w:rsidP="000D36BC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5A8AAF5D" w14:textId="7D565510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3ECFED5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49D0E5F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E1319E2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kwotę wydatków dotyczących danej pozycji budżetu.</w:t>
            </w:r>
          </w:p>
          <w:p w14:paraId="19033D13" w14:textId="4BC586F9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Kwoty wskazane we wszystkich polach „wartość ogółem” we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wszystkich pozycjach budżetowych w danym zadaniu system zsumuje automatycznie do „sumy wydatków ogółem”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ramach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B28445F" w14:textId="305BB99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Wpisujemy wartość całkowitą z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VAT</w:t>
            </w:r>
            <w:r w:rsidR="005765AA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1FDE932" w14:textId="77777777" w:rsidR="005765AA" w:rsidRDefault="005765AA" w:rsidP="005765A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</w:t>
            </w:r>
            <w:r w:rsidRPr="006E49E4">
              <w:rPr>
                <w:color w:val="2F5496"/>
                <w:sz w:val="20"/>
                <w:szCs w:val="20"/>
              </w:rPr>
              <w:t>8 018 453,23</w:t>
            </w:r>
          </w:p>
          <w:p w14:paraId="54E7D78A" w14:textId="77777777" w:rsidR="005765AA" w:rsidRDefault="005765AA" w:rsidP="005765A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57</w:t>
            </w:r>
            <w:r w:rsidRPr="006E49E4">
              <w:rPr>
                <w:color w:val="2F5496"/>
                <w:sz w:val="20"/>
                <w:szCs w:val="20"/>
              </w:rPr>
              <w:t xml:space="preserve"> 672 817,74</w:t>
            </w:r>
          </w:p>
          <w:p w14:paraId="5D44A1B2" w14:textId="77777777" w:rsidR="005765AA" w:rsidRDefault="005765AA" w:rsidP="005765A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4</w:t>
            </w:r>
            <w:r w:rsidRPr="006E49E4">
              <w:rPr>
                <w:color w:val="2F5496"/>
                <w:sz w:val="20"/>
                <w:szCs w:val="20"/>
              </w:rPr>
              <w:t>5 345 635,49</w:t>
            </w:r>
          </w:p>
          <w:p w14:paraId="740A35DA" w14:textId="2CFC1E54" w:rsidR="003F6339" w:rsidRDefault="005765AA" w:rsidP="005765AA">
            <w:pPr>
              <w:spacing w:before="120" w:after="120" w:line="240" w:lineRule="auto"/>
              <w:ind w:firstLine="35"/>
              <w:rPr>
                <w:color w:val="2F5496" w:themeColor="accent1" w:themeShade="BF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585761A4" w14:textId="46C0F3E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15767AE6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7D55838C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4A48253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kwotę wydatków kwalifikowalnych dotyczących danej pozycji budżetu.</w:t>
            </w:r>
          </w:p>
          <w:p w14:paraId="1F110E4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Kwoty wskazane we wszystkich polach „wydatki kwalifikowalne” we wszystkich pozycjach budżetowych w danym zadaniu system zsumuje automatycznie do „sumy wydatków kwalifikowalnych” w ramach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5D3538" w14:textId="109B895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Wpisujemy wartość wydatków kwalifikowalnych </w:t>
            </w:r>
            <w:r w:rsidR="005765A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bez VAT</w:t>
            </w:r>
            <w:r w:rsidR="005765AA">
              <w:rPr>
                <w:sz w:val="20"/>
                <w:szCs w:val="20"/>
              </w:rPr>
              <w:t>).</w:t>
            </w:r>
          </w:p>
          <w:p w14:paraId="4ECFA279" w14:textId="2817DFA5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 w KPO jest wydatkiem niekwalifikowalnym</w:t>
            </w:r>
            <w:r w:rsidR="005765AA">
              <w:rPr>
                <w:sz w:val="20"/>
                <w:szCs w:val="20"/>
              </w:rPr>
              <w:t>.</w:t>
            </w:r>
          </w:p>
          <w:p w14:paraId="0E98E2F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81E45DD" w14:textId="77777777" w:rsidR="005765AA" w:rsidRDefault="005765AA" w:rsidP="005765AA">
            <w:pPr>
              <w:pStyle w:val="Akapitzlist"/>
              <w:numPr>
                <w:ilvl w:val="0"/>
                <w:numId w:val="3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7C6AF796" w14:textId="77777777" w:rsidR="005765AA" w:rsidRDefault="005765AA" w:rsidP="005765AA">
            <w:pPr>
              <w:pStyle w:val="Akapitzlist"/>
              <w:numPr>
                <w:ilvl w:val="0"/>
                <w:numId w:val="3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46 888 469,71</w:t>
            </w:r>
          </w:p>
          <w:p w14:paraId="2EA9408F" w14:textId="77777777" w:rsidR="005765AA" w:rsidRDefault="005765AA" w:rsidP="005765AA">
            <w:pPr>
              <w:pStyle w:val="Akapitzlist"/>
              <w:numPr>
                <w:ilvl w:val="0"/>
                <w:numId w:val="3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36 866 370,32</w:t>
            </w:r>
          </w:p>
          <w:p w14:paraId="735949DE" w14:textId="2E1E8C96" w:rsidR="003F6339" w:rsidRDefault="005765AA" w:rsidP="005765AA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01A6E720" w14:textId="4373B3E6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2B49A92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43EABEB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A451BF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dofinansowania dla danej pozycji budżetu.</w:t>
            </w:r>
          </w:p>
          <w:p w14:paraId="353B2FC8" w14:textId="1ED82DAD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Kwoty wskazane we wszystkich polach „dofinansowanie” we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wszystkich pozycjach budżetowych w danym zadaniu system zsumuje automatycznie do „sumy dofinansowania”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ramach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B948545" w14:textId="766A71C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Wpisujemy wartość dofinansowania z KPO</w:t>
            </w:r>
            <w:r w:rsidR="005765AA">
              <w:rPr>
                <w:sz w:val="20"/>
                <w:szCs w:val="20"/>
              </w:rPr>
              <w:t>, czyli k</w:t>
            </w:r>
            <w:r w:rsidR="005765AA" w:rsidRPr="00B16098">
              <w:rPr>
                <w:sz w:val="20"/>
                <w:szCs w:val="20"/>
              </w:rPr>
              <w:t>wot</w:t>
            </w:r>
            <w:r w:rsidR="005765AA">
              <w:rPr>
                <w:sz w:val="20"/>
                <w:szCs w:val="20"/>
              </w:rPr>
              <w:t>ę</w:t>
            </w:r>
            <w:r w:rsidR="005765AA" w:rsidRPr="00B16098">
              <w:rPr>
                <w:sz w:val="20"/>
                <w:szCs w:val="20"/>
              </w:rPr>
              <w:t xml:space="preserve"> wydatków kwalifikowalnych </w:t>
            </w:r>
            <w:r w:rsidR="005765AA">
              <w:rPr>
                <w:sz w:val="20"/>
                <w:szCs w:val="20"/>
              </w:rPr>
              <w:t>(</w:t>
            </w:r>
            <w:r w:rsidR="005765AA" w:rsidRPr="00B16098">
              <w:rPr>
                <w:sz w:val="20"/>
                <w:szCs w:val="20"/>
              </w:rPr>
              <w:t>bez VAT</w:t>
            </w:r>
            <w:r w:rsidR="005765AA">
              <w:rPr>
                <w:sz w:val="20"/>
                <w:szCs w:val="20"/>
              </w:rPr>
              <w:t>).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966FC09" w14:textId="77777777" w:rsidR="005765AA" w:rsidRDefault="005765AA" w:rsidP="005765AA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1EDF9CCB" w14:textId="77777777" w:rsidR="005765AA" w:rsidRDefault="005765AA" w:rsidP="005765AA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46 888 469,71</w:t>
            </w:r>
          </w:p>
          <w:p w14:paraId="038EE214" w14:textId="77777777" w:rsidR="005765AA" w:rsidRDefault="005765AA" w:rsidP="005765AA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36 866 370,32</w:t>
            </w:r>
          </w:p>
          <w:p w14:paraId="48C947E9" w14:textId="1B83D3F0" w:rsidR="003F6339" w:rsidRDefault="005765AA" w:rsidP="005765AA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593AA86F" w14:textId="6CD888D0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7AFD630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65CE0546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BAD371B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26750267" w14:textId="2C6CAE3E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każdej pozycji budżetu istnieje możliwość wyboru ze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słownika kategorii limitu.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podstawie tej informacji system podliczy podsumowanie dla danego limitu w sekcji 6 „Podsumowanie budżetu”.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E9F518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A05853A" w14:textId="3FB5D3CF" w:rsidR="003F6339" w:rsidRDefault="00584638" w:rsidP="004974F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Nie dotyczy</w:t>
            </w:r>
          </w:p>
        </w:tc>
      </w:tr>
    </w:tbl>
    <w:p w14:paraId="15925F61" w14:textId="77777777" w:rsidR="00584638" w:rsidRDefault="00584638">
      <w:pPr>
        <w:pStyle w:val="Nagwek1"/>
        <w:spacing w:after="240"/>
        <w:rPr>
          <w:b w:val="0"/>
          <w:bCs w:val="0"/>
          <w:sz w:val="24"/>
          <w:szCs w:val="24"/>
        </w:rPr>
      </w:pPr>
    </w:p>
    <w:p w14:paraId="63407BE8" w14:textId="77777777" w:rsidR="00584638" w:rsidRDefault="00584638">
      <w:pPr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A77EEBC" w14:textId="2B61D54C" w:rsidR="00B47C59" w:rsidRDefault="00CA1BE6">
      <w:pPr>
        <w:pStyle w:val="Nagwek1"/>
        <w:spacing w:after="24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 xml:space="preserve">SEKCJA 6: PODSUMOWANIE BUDŻETU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704"/>
        <w:gridCol w:w="1701"/>
        <w:gridCol w:w="2977"/>
        <w:gridCol w:w="2977"/>
        <w:gridCol w:w="5811"/>
      </w:tblGrid>
      <w:tr w:rsidR="00A105AB" w14:paraId="46C8FF4B" w14:textId="71FE2AFA" w:rsidTr="00A105AB">
        <w:trPr>
          <w:cantSplit/>
          <w:tblHeader/>
        </w:trPr>
        <w:tc>
          <w:tcPr>
            <w:tcW w:w="704" w:type="dxa"/>
            <w:shd w:val="clear" w:color="auto" w:fill="365F91"/>
            <w:vAlign w:val="center"/>
          </w:tcPr>
          <w:p w14:paraId="360E5BFE" w14:textId="77777777" w:rsidR="00A105AB" w:rsidRDefault="00A105AB" w:rsidP="00A105A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01" w:type="dxa"/>
            <w:shd w:val="clear" w:color="auto" w:fill="365F91"/>
            <w:vAlign w:val="center"/>
          </w:tcPr>
          <w:p w14:paraId="5FEBF3DE" w14:textId="77777777" w:rsidR="00A105AB" w:rsidRDefault="00A105AB" w:rsidP="00A105A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79F76842" w14:textId="77777777" w:rsidR="00A105AB" w:rsidRDefault="00A105AB" w:rsidP="00A105A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19C5BF02" w14:textId="77777777" w:rsidR="00A105AB" w:rsidRDefault="00A105AB" w:rsidP="00A105A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2367994D" w14:textId="03060A4C" w:rsidR="00A105AB" w:rsidRDefault="00A105AB" w:rsidP="00A105A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563A5CEE" w14:textId="77777777" w:rsidR="00A105AB" w:rsidRDefault="00A105AB" w:rsidP="00A105A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3EC3B67A" w14:textId="18DCE184" w:rsidR="00A105AB" w:rsidRDefault="00A105AB" w:rsidP="00A105A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A105AB" w14:paraId="689F39F9" w14:textId="753C3152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27F6B18C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05FE68" w14:textId="22B7C883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projekcie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FDBE9E" w14:textId="282F172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F8656EA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2D3F642" w14:textId="1681AB71" w:rsidR="00A105AB" w:rsidRPr="00A105AB" w:rsidRDefault="00A105AB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ogółem: </w:t>
            </w:r>
            <w:r w:rsidRPr="00A105AB">
              <w:rPr>
                <w:color w:val="1F497D"/>
                <w:sz w:val="20"/>
                <w:szCs w:val="20"/>
              </w:rPr>
              <w:t>161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036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906,</w:t>
            </w:r>
            <w:r>
              <w:rPr>
                <w:color w:val="1F497D"/>
                <w:sz w:val="20"/>
                <w:szCs w:val="20"/>
              </w:rPr>
              <w:t>46</w:t>
            </w:r>
          </w:p>
          <w:p w14:paraId="068676F4" w14:textId="130A69EE" w:rsidR="00E45AB0" w:rsidRPr="00E45AB0" w:rsidRDefault="00A105AB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Wydatki kwalifikowalne</w:t>
            </w:r>
            <w:r w:rsidR="00E45AB0">
              <w:rPr>
                <w:color w:val="1F497D"/>
                <w:sz w:val="20"/>
                <w:szCs w:val="20"/>
              </w:rPr>
              <w:t>: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="00E45AB0" w:rsidRPr="00E45AB0">
              <w:rPr>
                <w:color w:val="1F497D"/>
                <w:sz w:val="20"/>
                <w:szCs w:val="20"/>
              </w:rPr>
              <w:t>130 924 314,20</w:t>
            </w:r>
          </w:p>
          <w:p w14:paraId="213D102D" w14:textId="61AA74FC" w:rsidR="00A105AB" w:rsidRDefault="00A105AB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Dofinansowanie</w:t>
            </w:r>
            <w:r w:rsidR="00E45AB0">
              <w:rPr>
                <w:color w:val="1F497D"/>
                <w:sz w:val="20"/>
                <w:szCs w:val="20"/>
              </w:rPr>
              <w:t>: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="00E45AB0" w:rsidRPr="00E45AB0">
              <w:rPr>
                <w:color w:val="1F497D"/>
                <w:sz w:val="20"/>
                <w:szCs w:val="20"/>
              </w:rPr>
              <w:t>130 924 314,20</w:t>
            </w:r>
          </w:p>
        </w:tc>
      </w:tr>
      <w:tr w:rsidR="00A105AB" w14:paraId="6E714B2F" w14:textId="3EA24BB7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3F800775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AAF2F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koszty rzeczywiste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37B0F2" w14:textId="2F212F74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D8BE4C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1FEBE3D" w14:textId="77777777" w:rsidR="00E45AB0" w:rsidRPr="00A105AB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ogółem: </w:t>
            </w:r>
            <w:r w:rsidRPr="00A105AB">
              <w:rPr>
                <w:color w:val="1F497D"/>
                <w:sz w:val="20"/>
                <w:szCs w:val="20"/>
              </w:rPr>
              <w:t>161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036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906,</w:t>
            </w:r>
            <w:r>
              <w:rPr>
                <w:color w:val="1F497D"/>
                <w:sz w:val="20"/>
                <w:szCs w:val="20"/>
              </w:rPr>
              <w:t>46</w:t>
            </w:r>
          </w:p>
          <w:p w14:paraId="04D509D9" w14:textId="77777777" w:rsidR="00E45AB0" w:rsidRPr="00E45AB0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kwalifikowalne: </w:t>
            </w:r>
            <w:r w:rsidRPr="00E45AB0">
              <w:rPr>
                <w:color w:val="1F497D"/>
                <w:sz w:val="20"/>
                <w:szCs w:val="20"/>
              </w:rPr>
              <w:t>130 924 314,20</w:t>
            </w:r>
          </w:p>
          <w:p w14:paraId="733F7C40" w14:textId="7BE77B95" w:rsidR="00A105AB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Dofinansowanie: </w:t>
            </w:r>
            <w:r w:rsidRPr="00E45AB0">
              <w:rPr>
                <w:color w:val="1F497D"/>
                <w:sz w:val="20"/>
                <w:szCs w:val="20"/>
              </w:rPr>
              <w:t>130 924 314,20</w:t>
            </w:r>
          </w:p>
        </w:tc>
      </w:tr>
      <w:tr w:rsidR="00A105AB" w14:paraId="15115DBB" w14:textId="658E9C1B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0B5E30F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88C341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ryczałt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4B75A73" w14:textId="0382C6EE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915AC5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DE01EAD" w14:textId="49EAC0C4" w:rsidR="00E45AB0" w:rsidRPr="00A105AB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Wydatki ogółem: 0,00</w:t>
            </w:r>
          </w:p>
          <w:p w14:paraId="0A0593BD" w14:textId="61943591" w:rsidR="00E45AB0" w:rsidRPr="00E45AB0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Wydatki kwalifikowalne: 0,00</w:t>
            </w:r>
          </w:p>
          <w:p w14:paraId="2B07B790" w14:textId="3ABAB4CB" w:rsidR="00A105AB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Dofinansowanie: 0,00</w:t>
            </w:r>
          </w:p>
        </w:tc>
      </w:tr>
      <w:tr w:rsidR="00A105AB" w14:paraId="3901E062" w14:textId="6219DD89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564587E1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7A9E60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bezpośrednie – razem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1AA856" w14:textId="2FBCDB42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</w:tcPr>
          <w:p w14:paraId="2CB8AE7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6494B4D" w14:textId="55B54FA9" w:rsidR="00E45AB0" w:rsidRPr="00E45AB0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>Wydatki ogółem: 156 205 799,27</w:t>
            </w:r>
          </w:p>
          <w:p w14:paraId="52140494" w14:textId="66BA2EC6" w:rsidR="00E45AB0" w:rsidRPr="00E45AB0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>Wydatki kwalifikowalne: 126 996 584,77</w:t>
            </w:r>
          </w:p>
          <w:p w14:paraId="1554C2E3" w14:textId="4704AA3B" w:rsidR="00A105AB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>Dofinansowanie: 126 996 584,77</w:t>
            </w:r>
          </w:p>
        </w:tc>
      </w:tr>
      <w:tr w:rsidR="00A105AB" w14:paraId="463E57B0" w14:textId="6FC54A71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1809DFC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DDA9668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bezpośrednie – udział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5C8E7B3" w14:textId="210938E0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6DA8A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C5B1EE" w14:textId="73EEFEB9" w:rsidR="00A105AB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97</w:t>
            </w:r>
            <w:r w:rsidR="0053555A">
              <w:rPr>
                <w:color w:val="1F497D"/>
                <w:sz w:val="20"/>
                <w:szCs w:val="20"/>
              </w:rPr>
              <w:t>,00</w:t>
            </w:r>
            <w:r>
              <w:rPr>
                <w:color w:val="1F497D"/>
                <w:sz w:val="20"/>
                <w:szCs w:val="20"/>
              </w:rPr>
              <w:t>%</w:t>
            </w:r>
          </w:p>
        </w:tc>
      </w:tr>
      <w:tr w:rsidR="00A105AB" w14:paraId="219489A1" w14:textId="0147F26C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60B6D05B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0640F98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pośrednie – razem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9B72091" w14:textId="61FF0DF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695F8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B4D354" w14:textId="4281DD02" w:rsidR="00E45AB0" w:rsidRPr="00E45AB0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>Wydatki ogółem: 4 831 107,19</w:t>
            </w:r>
          </w:p>
          <w:p w14:paraId="6BC8DBD2" w14:textId="5045F419" w:rsidR="00E45AB0" w:rsidRPr="00E45AB0" w:rsidRDefault="00E45AB0" w:rsidP="00B42CC1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kwalifikowalne: </w:t>
            </w:r>
            <w:r w:rsidR="00B42CC1" w:rsidRPr="00B42CC1">
              <w:rPr>
                <w:color w:val="1F497D"/>
                <w:sz w:val="20"/>
                <w:szCs w:val="20"/>
              </w:rPr>
              <w:t>3 927 729,43</w:t>
            </w:r>
          </w:p>
          <w:p w14:paraId="402BCF8F" w14:textId="10B28D01" w:rsidR="00A105AB" w:rsidRDefault="00E45AB0" w:rsidP="00B42CC1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Dofinansowanie: </w:t>
            </w:r>
            <w:r w:rsidR="00B42CC1" w:rsidRPr="00B42CC1">
              <w:rPr>
                <w:color w:val="1F497D"/>
                <w:sz w:val="20"/>
                <w:szCs w:val="20"/>
              </w:rPr>
              <w:t>3 927 729,43</w:t>
            </w:r>
          </w:p>
        </w:tc>
      </w:tr>
      <w:tr w:rsidR="00A105AB" w14:paraId="03E11502" w14:textId="6BC66EE0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5A70ABEB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804CAF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pośrednie – udział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80AA825" w14:textId="57A285C6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E173B9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6986915" w14:textId="20D366BF" w:rsidR="00A105AB" w:rsidRDefault="00E45AB0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3</w:t>
            </w:r>
            <w:r w:rsidR="0053555A">
              <w:rPr>
                <w:color w:val="1F497D"/>
                <w:sz w:val="20"/>
                <w:szCs w:val="20"/>
              </w:rPr>
              <w:t>,00</w:t>
            </w:r>
            <w:r>
              <w:rPr>
                <w:color w:val="1F497D"/>
                <w:sz w:val="20"/>
                <w:szCs w:val="20"/>
              </w:rPr>
              <w:t>%</w:t>
            </w:r>
          </w:p>
        </w:tc>
      </w:tr>
      <w:tr w:rsidR="00A105AB" w14:paraId="738EC198" w14:textId="10041F14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6CEF8F71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5ED83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(kategoria kosztów)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A997AB0" w14:textId="51033FC5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D04A16E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4EF7E2A" w14:textId="77777777" w:rsidR="00CD4002" w:rsidRDefault="00CD4002" w:rsidP="00CD4002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Amortyzacja:</w:t>
            </w:r>
          </w:p>
          <w:p w14:paraId="368AE22D" w14:textId="2A3E4F14" w:rsidR="000859B3" w:rsidRPr="000859B3" w:rsidRDefault="00CD4002" w:rsidP="000859B3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ogółem: </w:t>
            </w:r>
            <w:r w:rsidR="000859B3" w:rsidRPr="000859B3">
              <w:rPr>
                <w:color w:val="1F497D"/>
                <w:sz w:val="20"/>
                <w:szCs w:val="20"/>
              </w:rPr>
              <w:t>56 277 899,63</w:t>
            </w:r>
          </w:p>
          <w:p w14:paraId="202D2538" w14:textId="33DFCFEF" w:rsidR="000859B3" w:rsidRPr="000859B3" w:rsidRDefault="00CD4002" w:rsidP="000859B3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kwalifikowalne: </w:t>
            </w:r>
            <w:r w:rsidR="000859B3" w:rsidRPr="000859B3">
              <w:rPr>
                <w:color w:val="1F497D"/>
                <w:sz w:val="20"/>
                <w:szCs w:val="20"/>
              </w:rPr>
              <w:t>45 754 389,94</w:t>
            </w:r>
          </w:p>
          <w:p w14:paraId="3240174E" w14:textId="701618FE" w:rsidR="00CD4002" w:rsidRPr="002267C4" w:rsidRDefault="00CD4002" w:rsidP="00CD4002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Dofinansowanie: </w:t>
            </w:r>
            <w:r w:rsidR="000859B3" w:rsidRPr="000859B3">
              <w:rPr>
                <w:color w:val="1F497D"/>
                <w:sz w:val="20"/>
                <w:szCs w:val="20"/>
              </w:rPr>
              <w:t>45 754 389,94</w:t>
            </w:r>
          </w:p>
          <w:p w14:paraId="5FCAE745" w14:textId="77777777" w:rsidR="00CD4002" w:rsidRDefault="00CD4002" w:rsidP="00CD4002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>Środki trwałe/Dostawy</w:t>
            </w:r>
            <w:r>
              <w:rPr>
                <w:color w:val="2F5496"/>
                <w:sz w:val="20"/>
                <w:szCs w:val="20"/>
              </w:rPr>
              <w:t>:</w:t>
            </w:r>
          </w:p>
          <w:p w14:paraId="76D10685" w14:textId="4516A8E1" w:rsidR="000859B3" w:rsidRPr="000859B3" w:rsidRDefault="00CD4002" w:rsidP="000859B3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0859B3" w:rsidRPr="000859B3">
              <w:rPr>
                <w:color w:val="2F5496"/>
                <w:sz w:val="20"/>
                <w:szCs w:val="20"/>
              </w:rPr>
              <w:t>55 942 633,21</w:t>
            </w:r>
          </w:p>
          <w:p w14:paraId="4F812B24" w14:textId="6626A5C9" w:rsidR="00DA096E" w:rsidRPr="00DA096E" w:rsidRDefault="00CD4002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DA096E" w:rsidRPr="00DA096E">
              <w:rPr>
                <w:color w:val="2F5496"/>
                <w:sz w:val="20"/>
                <w:szCs w:val="20"/>
              </w:rPr>
              <w:t>45 481 815,62</w:t>
            </w:r>
          </w:p>
          <w:p w14:paraId="19941504" w14:textId="75C16A3F" w:rsidR="00DA096E" w:rsidRPr="00DA096E" w:rsidRDefault="00CD4002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DA096E" w:rsidRPr="00DA096E">
              <w:rPr>
                <w:color w:val="2F5496"/>
                <w:sz w:val="20"/>
                <w:szCs w:val="20"/>
              </w:rPr>
              <w:t>45 481 815,62</w:t>
            </w:r>
          </w:p>
          <w:p w14:paraId="24E611C5" w14:textId="77777777" w:rsidR="00CD4002" w:rsidRDefault="00CD4002" w:rsidP="00CD4002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Usługi zewnętrzne: </w:t>
            </w:r>
          </w:p>
          <w:p w14:paraId="1FC3E961" w14:textId="7A492B93" w:rsidR="00DA096E" w:rsidRPr="00DA096E" w:rsidRDefault="00CD4002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DA096E" w:rsidRPr="00DA096E">
              <w:rPr>
                <w:color w:val="2F5496"/>
                <w:sz w:val="20"/>
                <w:szCs w:val="20"/>
              </w:rPr>
              <w:t>43 985 266,43</w:t>
            </w:r>
          </w:p>
          <w:p w14:paraId="543E7355" w14:textId="4EECD234" w:rsidR="00DA096E" w:rsidRPr="00DA096E" w:rsidRDefault="00CD4002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DA096E" w:rsidRPr="00DA096E">
              <w:rPr>
                <w:color w:val="2F5496"/>
                <w:sz w:val="20"/>
                <w:szCs w:val="20"/>
              </w:rPr>
              <w:t>35 760 379,21</w:t>
            </w:r>
          </w:p>
          <w:p w14:paraId="71C2F03E" w14:textId="77777777" w:rsidR="00A105AB" w:rsidRDefault="00CD4002" w:rsidP="00DA096E">
            <w:pPr>
              <w:spacing w:before="120" w:after="120" w:line="240" w:lineRule="auto"/>
              <w:ind w:left="34" w:firstLine="143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DA096E" w:rsidRPr="00DA096E">
              <w:rPr>
                <w:color w:val="2F5496"/>
                <w:sz w:val="20"/>
                <w:szCs w:val="20"/>
              </w:rPr>
              <w:t>35 760 379,21</w:t>
            </w:r>
          </w:p>
          <w:p w14:paraId="75DD42A9" w14:textId="77777777" w:rsidR="00DA096E" w:rsidRDefault="00DA096E" w:rsidP="00DA096E">
            <w:pPr>
              <w:spacing w:before="24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Koszty pośrednie:</w:t>
            </w:r>
          </w:p>
          <w:p w14:paraId="43322BAC" w14:textId="176191A5" w:rsidR="00DA096E" w:rsidRPr="00DA096E" w:rsidRDefault="00DA096E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>Wydatki ogółem: 4 831 107,19</w:t>
            </w:r>
          </w:p>
          <w:p w14:paraId="251C4006" w14:textId="166C4D7B" w:rsidR="00DA096E" w:rsidRPr="00DA096E" w:rsidRDefault="00DA096E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>Wydatki kwalifikowalne: 3 927 729,43</w:t>
            </w:r>
          </w:p>
          <w:p w14:paraId="0928EA95" w14:textId="33F50E40" w:rsidR="00DA096E" w:rsidRPr="00DA096E" w:rsidRDefault="00DA096E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>Dofinansowanie: 3 927 729,43</w:t>
            </w:r>
          </w:p>
        </w:tc>
      </w:tr>
      <w:tr w:rsidR="00A105AB" w14:paraId="0E3B6F0C" w14:textId="01BBFEF8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46A5D8F5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38108D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(kategoria kosztów)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83D1823" w14:textId="4690571B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AD3F679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2FFF072" w14:textId="22D3F550" w:rsidR="00A105AB" w:rsidRDefault="00B42CC1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Amortyzacja:</w:t>
            </w:r>
          </w:p>
          <w:p w14:paraId="18C10396" w14:textId="310EA132" w:rsidR="00DA096E" w:rsidRPr="00DA096E" w:rsidRDefault="00B42CC1" w:rsidP="00DA096E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</w:t>
            </w:r>
            <w:r w:rsidR="00CD4002">
              <w:rPr>
                <w:color w:val="1F497D"/>
                <w:sz w:val="20"/>
                <w:szCs w:val="20"/>
              </w:rPr>
              <w:t xml:space="preserve">ogółem: </w:t>
            </w:r>
            <w:r w:rsidR="00DA096E" w:rsidRPr="00DA096E">
              <w:rPr>
                <w:color w:val="1F497D"/>
                <w:sz w:val="20"/>
                <w:szCs w:val="20"/>
              </w:rPr>
              <w:t>34,95%</w:t>
            </w:r>
          </w:p>
          <w:p w14:paraId="19AB7261" w14:textId="6EBE9323" w:rsidR="00DA096E" w:rsidRPr="00DA096E" w:rsidRDefault="00B42CC1" w:rsidP="00DA096E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kwalifikowalne: </w:t>
            </w:r>
            <w:r w:rsidR="00DA096E" w:rsidRPr="00DA096E">
              <w:rPr>
                <w:color w:val="1F497D"/>
                <w:sz w:val="20"/>
                <w:szCs w:val="20"/>
              </w:rPr>
              <w:t>34,95%</w:t>
            </w:r>
          </w:p>
          <w:p w14:paraId="679E6387" w14:textId="6E59F245" w:rsidR="00DA096E" w:rsidRPr="00DA096E" w:rsidRDefault="00B42CC1" w:rsidP="00DA096E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Dofinansowanie: </w:t>
            </w:r>
            <w:r w:rsidR="00DA096E" w:rsidRPr="00DA096E">
              <w:rPr>
                <w:color w:val="1F497D"/>
                <w:sz w:val="20"/>
                <w:szCs w:val="20"/>
              </w:rPr>
              <w:t>34,95%</w:t>
            </w:r>
          </w:p>
          <w:p w14:paraId="67370568" w14:textId="58AAD054" w:rsidR="00B42CC1" w:rsidRDefault="00B42CC1" w:rsidP="002267C4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>Środki trwałe/Dostawy</w:t>
            </w:r>
            <w:r>
              <w:rPr>
                <w:color w:val="2F5496"/>
                <w:sz w:val="20"/>
                <w:szCs w:val="20"/>
              </w:rPr>
              <w:t>:</w:t>
            </w:r>
          </w:p>
          <w:p w14:paraId="3D601EC9" w14:textId="5763AE98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DA096E" w:rsidRPr="00DA096E">
              <w:rPr>
                <w:color w:val="2F5496"/>
                <w:sz w:val="20"/>
                <w:szCs w:val="20"/>
              </w:rPr>
              <w:t>34,74%</w:t>
            </w:r>
          </w:p>
          <w:p w14:paraId="66A1FF7D" w14:textId="2F6CEE38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DA096E" w:rsidRPr="00DA096E">
              <w:rPr>
                <w:color w:val="2F5496"/>
                <w:sz w:val="20"/>
                <w:szCs w:val="20"/>
              </w:rPr>
              <w:t>34,74%</w:t>
            </w:r>
          </w:p>
          <w:p w14:paraId="3A9E2A87" w14:textId="79658FF6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DA096E" w:rsidRPr="00DA096E">
              <w:rPr>
                <w:color w:val="2F5496"/>
                <w:sz w:val="20"/>
                <w:szCs w:val="20"/>
              </w:rPr>
              <w:t>34,74%</w:t>
            </w:r>
          </w:p>
          <w:p w14:paraId="02BE8D70" w14:textId="77777777" w:rsidR="00B42CC1" w:rsidRDefault="00B42CC1" w:rsidP="002267C4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Usługi zewnętrzne: </w:t>
            </w:r>
          </w:p>
          <w:p w14:paraId="56D5A53A" w14:textId="275D0EFE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DA096E" w:rsidRPr="00DA096E">
              <w:rPr>
                <w:color w:val="2F5496"/>
                <w:sz w:val="20"/>
                <w:szCs w:val="20"/>
              </w:rPr>
              <w:t>27,31%</w:t>
            </w:r>
          </w:p>
          <w:p w14:paraId="319D20D9" w14:textId="142C7629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DA096E" w:rsidRPr="00DA096E">
              <w:rPr>
                <w:color w:val="2F5496"/>
                <w:sz w:val="20"/>
                <w:szCs w:val="20"/>
              </w:rPr>
              <w:t>27,31%</w:t>
            </w:r>
          </w:p>
          <w:p w14:paraId="69F5B077" w14:textId="77777777" w:rsid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DA096E" w:rsidRPr="00DA096E">
              <w:rPr>
                <w:color w:val="2F5496"/>
                <w:sz w:val="20"/>
                <w:szCs w:val="20"/>
              </w:rPr>
              <w:t>27,31%</w:t>
            </w:r>
          </w:p>
          <w:p w14:paraId="117FC5A9" w14:textId="77777777" w:rsidR="00DA096E" w:rsidRPr="00DA096E" w:rsidRDefault="00DA096E" w:rsidP="00DA096E">
            <w:pPr>
              <w:spacing w:before="240" w:after="120" w:line="240" w:lineRule="auto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>Koszty pośrednie:</w:t>
            </w:r>
          </w:p>
          <w:p w14:paraId="6DCEA49B" w14:textId="5C2EF92B" w:rsidR="00DA096E" w:rsidRPr="00DA096E" w:rsidRDefault="00DA096E" w:rsidP="0053555A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Wydatki ogółem: </w:t>
            </w:r>
            <w:r>
              <w:rPr>
                <w:color w:val="2F5496"/>
                <w:sz w:val="20"/>
                <w:szCs w:val="20"/>
              </w:rPr>
              <w:t>3,00%</w:t>
            </w:r>
          </w:p>
          <w:p w14:paraId="2B8DC1B3" w14:textId="0082AFEB" w:rsidR="00DA096E" w:rsidRPr="00DA096E" w:rsidRDefault="00DA096E" w:rsidP="0053555A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Wydatki kwalifikowalne: </w:t>
            </w:r>
            <w:r>
              <w:rPr>
                <w:color w:val="2F5496"/>
                <w:sz w:val="20"/>
                <w:szCs w:val="20"/>
              </w:rPr>
              <w:t>3,00%</w:t>
            </w:r>
          </w:p>
          <w:p w14:paraId="24312359" w14:textId="65F78997" w:rsidR="00DA096E" w:rsidRPr="00B42CC1" w:rsidRDefault="00DA096E" w:rsidP="0053555A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Dofinansowanie: </w:t>
            </w:r>
            <w:r>
              <w:rPr>
                <w:color w:val="2F5496"/>
                <w:sz w:val="20"/>
                <w:szCs w:val="20"/>
              </w:rPr>
              <w:t>3,00%</w:t>
            </w:r>
          </w:p>
        </w:tc>
      </w:tr>
      <w:tr w:rsidR="00A105AB" w14:paraId="00C94B85" w14:textId="0C25CA1B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191FC4FA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D470D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(limit)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AF9CB46" w14:textId="551AD7DA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F81286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0C71DD7" w14:textId="0EC2C16C" w:rsidR="00A105AB" w:rsidRDefault="00584638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A105AB" w14:paraId="359574D8" w14:textId="11D08525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4562E8CF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E8A2F9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(limit)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6503907" w14:textId="49CCB7CD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EA8898D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7908D39" w14:textId="1F059EDB" w:rsidR="00A105AB" w:rsidRDefault="00584638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</w:tbl>
    <w:p w14:paraId="5A8C2C92" w14:textId="77777777" w:rsidR="00584638" w:rsidRDefault="00584638">
      <w:pPr>
        <w:pStyle w:val="Nagwek1"/>
        <w:spacing w:after="240"/>
        <w:rPr>
          <w:b w:val="0"/>
          <w:sz w:val="24"/>
          <w:szCs w:val="24"/>
        </w:rPr>
      </w:pPr>
    </w:p>
    <w:p w14:paraId="08121A7B" w14:textId="77777777" w:rsidR="00584638" w:rsidRDefault="00584638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2375DE3" w14:textId="4E96BE5F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7: ŹRÓDŁA FINANSOWANIA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56"/>
        <w:gridCol w:w="1803"/>
        <w:gridCol w:w="2923"/>
        <w:gridCol w:w="2977"/>
        <w:gridCol w:w="5811"/>
      </w:tblGrid>
      <w:tr w:rsidR="00B07520" w14:paraId="29FA3C40" w14:textId="2018EB7B" w:rsidTr="002A2B2E">
        <w:trPr>
          <w:cantSplit/>
          <w:tblHeader/>
        </w:trPr>
        <w:tc>
          <w:tcPr>
            <w:tcW w:w="656" w:type="dxa"/>
            <w:shd w:val="clear" w:color="auto" w:fill="365F91"/>
            <w:vAlign w:val="center"/>
          </w:tcPr>
          <w:p w14:paraId="41199300" w14:textId="77777777" w:rsidR="00B07520" w:rsidRDefault="00B07520" w:rsidP="00B07520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803" w:type="dxa"/>
            <w:shd w:val="clear" w:color="auto" w:fill="365F91"/>
            <w:vAlign w:val="center"/>
          </w:tcPr>
          <w:p w14:paraId="0D29300F" w14:textId="77777777" w:rsidR="00B07520" w:rsidRDefault="00B07520" w:rsidP="00B07520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23" w:type="dxa"/>
            <w:shd w:val="clear" w:color="auto" w:fill="365F91"/>
            <w:vAlign w:val="center"/>
          </w:tcPr>
          <w:p w14:paraId="002566C0" w14:textId="77777777" w:rsidR="00B07520" w:rsidRDefault="00B07520" w:rsidP="00B07520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6158122B" w14:textId="77777777" w:rsidR="00B07520" w:rsidRDefault="00B07520" w:rsidP="00B07520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35E3892D" w14:textId="4FBB5927" w:rsidR="00B07520" w:rsidRDefault="00B07520" w:rsidP="00B07520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3CBF4862" w14:textId="77777777" w:rsidR="00B07520" w:rsidRDefault="00B07520" w:rsidP="00B07520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770E9E61" w14:textId="34982927" w:rsidR="00B07520" w:rsidRDefault="00B07520" w:rsidP="00B07520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B07520" w14:paraId="29F551F4" w14:textId="06DEE122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7FE63585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3DA01A1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4215B80D" w14:textId="79193E3B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danego źródła finansowania,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 i wydatki kwalifikowalne</w:t>
            </w:r>
            <w:r w:rsidR="002A2B2E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42A071" w14:textId="4E964283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Wpisujemy wartość dofinansowania z KPO</w:t>
            </w:r>
            <w:r w:rsidR="002A2B2E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946BC9C" w14:textId="3D6CA04B" w:rsidR="002A2B2E" w:rsidRPr="002A2B2E" w:rsidRDefault="002A2B2E" w:rsidP="002A2B2E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2A2B2E">
              <w:rPr>
                <w:color w:val="2F5496" w:themeColor="accent1" w:themeShade="BF"/>
                <w:sz w:val="20"/>
                <w:szCs w:val="20"/>
              </w:rPr>
              <w:t>Wydatki ogółem: 130 924 314,20</w:t>
            </w:r>
          </w:p>
          <w:p w14:paraId="2F6F8C6D" w14:textId="2DDCAA4F" w:rsidR="00B07520" w:rsidRDefault="002A2B2E" w:rsidP="002A2B2E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2A2B2E">
              <w:rPr>
                <w:color w:val="2F5496" w:themeColor="accent1" w:themeShade="BF"/>
                <w:sz w:val="20"/>
                <w:szCs w:val="20"/>
              </w:rPr>
              <w:t>Wydatki kwalifikowalne: 130 924 314,20</w:t>
            </w:r>
          </w:p>
        </w:tc>
      </w:tr>
      <w:tr w:rsidR="00B07520" w14:paraId="52E8641B" w14:textId="656AF87A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4355B743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4A6452F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wkład własny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05CFAE77" w14:textId="28261884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Automatyczne podsumowanie wszystkich źródeł z wyjątkiem dofinansowania,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 i wydatki kwalifikowalne</w:t>
            </w:r>
            <w:r w:rsidR="002A2B2E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64D1D1" w14:textId="3E8D3CC4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występuje wkład własny (np.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 przypadku pomocy publicznej lub w przypadku VAT, który jest niekwalifikowalnym wydatkiem w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KPO) uwzględniamy go w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odpowiedniej rubryce/rubrykach z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wylistowanych poniżej – zgodnie ze źródłem/źródłami finansowania wkładu własnego.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25DA04E" w14:textId="1EA9AFB1" w:rsidR="002A2B2E" w:rsidRPr="002A2B2E" w:rsidRDefault="002A2B2E" w:rsidP="002A2B2E">
            <w:pPr>
              <w:spacing w:before="120" w:after="120" w:line="240" w:lineRule="auto"/>
              <w:ind w:left="34" w:firstLine="1"/>
              <w:rPr>
                <w:color w:val="2F5496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>Wydatki ogółem: 30 112 592,26</w:t>
            </w:r>
          </w:p>
          <w:p w14:paraId="53CB5A14" w14:textId="5165CDA7" w:rsidR="00B07520" w:rsidRDefault="002A2B2E" w:rsidP="002A2B2E">
            <w:pPr>
              <w:spacing w:before="120" w:after="120" w:line="240" w:lineRule="auto"/>
              <w:ind w:left="34" w:firstLine="1"/>
              <w:rPr>
                <w:color w:val="2F5496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 xml:space="preserve">Wydatki kwalifikowalne: </w:t>
            </w:r>
            <w:r>
              <w:rPr>
                <w:color w:val="2F5496"/>
                <w:sz w:val="20"/>
                <w:szCs w:val="20"/>
              </w:rPr>
              <w:t>0,00</w:t>
            </w:r>
          </w:p>
        </w:tc>
      </w:tr>
      <w:tr w:rsidR="00B07520" w14:paraId="15C552B5" w14:textId="3B4B9179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385540D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39A55A90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Budżet Państwa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179013B7" w14:textId="1192F6BF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danego źródła finansowania,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511F50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 budżetu państwa.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B13ED9E" w14:textId="77777777" w:rsidR="002A2B2E" w:rsidRPr="002A2B2E" w:rsidRDefault="002A2B2E" w:rsidP="002A2B2E">
            <w:pPr>
              <w:spacing w:before="120" w:after="120" w:line="240" w:lineRule="auto"/>
              <w:ind w:left="177" w:hanging="142"/>
              <w:rPr>
                <w:color w:val="2F5496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>Wydatki ogółem: 30 112 592,26</w:t>
            </w:r>
          </w:p>
          <w:p w14:paraId="5D18B17C" w14:textId="168F7FB9" w:rsidR="00B07520" w:rsidRDefault="002A2B2E" w:rsidP="002A2B2E">
            <w:pPr>
              <w:spacing w:before="120" w:after="120" w:line="240" w:lineRule="auto"/>
              <w:ind w:left="177" w:hanging="142"/>
              <w:rPr>
                <w:color w:val="1F497D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 xml:space="preserve">Wydatki kwalifikowalne: </w:t>
            </w:r>
            <w:r>
              <w:rPr>
                <w:color w:val="2F5496"/>
                <w:sz w:val="20"/>
                <w:szCs w:val="20"/>
              </w:rPr>
              <w:t>0,00</w:t>
            </w:r>
          </w:p>
        </w:tc>
      </w:tr>
      <w:tr w:rsidR="00B07520" w14:paraId="40C81EB0" w14:textId="175DDCC8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4E02986F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549EBA62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Budżet jednostek samorządu terytorialnego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68611632" w14:textId="333472C6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danego źródła finansowania,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9D58C6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 budżetu JST.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6EBAC5E" w14:textId="18496E88" w:rsidR="00B07520" w:rsidRDefault="002A2B2E" w:rsidP="00B07520">
            <w:pPr>
              <w:spacing w:before="120" w:after="120" w:line="240" w:lineRule="auto"/>
              <w:ind w:left="34" w:hanging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B07520" w14:paraId="5951AFD3" w14:textId="1A403F1C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584E28FE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49878E0F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publiczne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7061C3F7" w14:textId="22E62146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danego źródła finansowania,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A7D7DC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 innych publicznych środków.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DC1C80D" w14:textId="3ABD8C51" w:rsidR="00B07520" w:rsidRDefault="00B07520" w:rsidP="00B07520">
            <w:pPr>
              <w:spacing w:before="120" w:after="120" w:line="240" w:lineRule="auto"/>
              <w:ind w:left="34" w:hanging="34"/>
              <w:rPr>
                <w:color w:val="2F5496" w:themeColor="accent1" w:themeShade="BF"/>
                <w:sz w:val="20"/>
                <w:szCs w:val="20"/>
              </w:rPr>
            </w:pPr>
            <w:r>
              <w:rPr>
                <w:color w:val="2F5496" w:themeColor="accent1" w:themeShade="BF"/>
                <w:sz w:val="20"/>
                <w:szCs w:val="20"/>
              </w:rPr>
              <w:t>-</w:t>
            </w:r>
          </w:p>
        </w:tc>
      </w:tr>
      <w:tr w:rsidR="00B07520" w14:paraId="41BF6906" w14:textId="7E245B02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2DD3159C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15F0C0FD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Prywatne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5028700B" w14:textId="1B282BAB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danego źródła finansowania, w podziale na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A5F306F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ze środków prywatnych.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3C45615" w14:textId="14BCC7F6" w:rsidR="00B07520" w:rsidRDefault="00B07520" w:rsidP="00B07520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-</w:t>
            </w:r>
          </w:p>
        </w:tc>
      </w:tr>
      <w:tr w:rsidR="00B07520" w14:paraId="0AF7DB61" w14:textId="2E27554C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672CDC7A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3F13113B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5988E743" w14:textId="37688C3B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Automatyczne podsumowanie wszystkich źródeł finansowania, w podziale na wydatki ogółem i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41CE594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F97C5F2" w14:textId="77777777" w:rsidR="002A2B2E" w:rsidRPr="00A105AB" w:rsidRDefault="002A2B2E" w:rsidP="002A2B2E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ogółem: </w:t>
            </w:r>
            <w:r w:rsidRPr="00A105AB">
              <w:rPr>
                <w:color w:val="1F497D"/>
                <w:sz w:val="20"/>
                <w:szCs w:val="20"/>
              </w:rPr>
              <w:t>161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036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906,</w:t>
            </w:r>
            <w:r>
              <w:rPr>
                <w:color w:val="1F497D"/>
                <w:sz w:val="20"/>
                <w:szCs w:val="20"/>
              </w:rPr>
              <w:t>46</w:t>
            </w:r>
          </w:p>
          <w:p w14:paraId="36000D24" w14:textId="5FFD64D7" w:rsidR="00B07520" w:rsidRPr="002A2B2E" w:rsidRDefault="002A2B2E" w:rsidP="002A2B2E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kwalifikowalne: </w:t>
            </w:r>
            <w:r w:rsidRPr="00E45AB0">
              <w:rPr>
                <w:color w:val="1F497D"/>
                <w:sz w:val="20"/>
                <w:szCs w:val="20"/>
              </w:rPr>
              <w:t>130 924 314,20</w:t>
            </w:r>
          </w:p>
        </w:tc>
      </w:tr>
    </w:tbl>
    <w:p w14:paraId="6F803052" w14:textId="77777777" w:rsidR="00584638" w:rsidRDefault="00584638">
      <w:pPr>
        <w:pStyle w:val="Nagwek1"/>
        <w:spacing w:before="0" w:after="240"/>
        <w:rPr>
          <w:b w:val="0"/>
          <w:sz w:val="24"/>
          <w:szCs w:val="24"/>
        </w:rPr>
      </w:pPr>
    </w:p>
    <w:p w14:paraId="7FF6BC70" w14:textId="77777777" w:rsidR="00584638" w:rsidRDefault="00584638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  <w:bookmarkStart w:id="0" w:name="_Hlk152197036"/>
      <w:r>
        <w:rPr>
          <w:b/>
          <w:sz w:val="24"/>
          <w:szCs w:val="24"/>
        </w:rPr>
        <w:br w:type="page"/>
      </w:r>
    </w:p>
    <w:p w14:paraId="61A7C3FF" w14:textId="2EA80C90" w:rsidR="00B47C59" w:rsidRDefault="00CA1BE6">
      <w:pPr>
        <w:pStyle w:val="Nagwek1"/>
        <w:spacing w:before="0"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8: ANALIZA RYZYKA </w:t>
      </w:r>
      <w:bookmarkEnd w:id="0"/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552"/>
        <w:gridCol w:w="2977"/>
        <w:gridCol w:w="5811"/>
      </w:tblGrid>
      <w:tr w:rsidR="00BA1F8B" w14:paraId="05914BDC" w14:textId="6FE15416" w:rsidTr="00F071FB">
        <w:trPr>
          <w:tblHeader/>
        </w:trPr>
        <w:tc>
          <w:tcPr>
            <w:tcW w:w="704" w:type="dxa"/>
            <w:shd w:val="clear" w:color="auto" w:fill="365F91"/>
            <w:vAlign w:val="center"/>
          </w:tcPr>
          <w:p w14:paraId="7C16EA78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bookmarkStart w:id="1" w:name="_Hlk152197179"/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2126" w:type="dxa"/>
            <w:shd w:val="clear" w:color="auto" w:fill="365F91"/>
            <w:vAlign w:val="center"/>
          </w:tcPr>
          <w:p w14:paraId="162DFFD2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552" w:type="dxa"/>
            <w:shd w:val="clear" w:color="auto" w:fill="365F91"/>
            <w:vAlign w:val="center"/>
          </w:tcPr>
          <w:p w14:paraId="7DBBE970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2CF758D6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669311CF" w14:textId="77777777" w:rsidR="00BA1F8B" w:rsidRDefault="00BA1F8B" w:rsidP="00BA1F8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3263C242" w14:textId="275FF408" w:rsidR="00BA1F8B" w:rsidRDefault="00BA1F8B" w:rsidP="00BA1F8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BA1F8B" w14:paraId="35CDE3E6" w14:textId="46D180C1" w:rsidTr="00F071FB">
        <w:tc>
          <w:tcPr>
            <w:tcW w:w="704" w:type="dxa"/>
            <w:shd w:val="clear" w:color="auto" w:fill="FFFFFF"/>
            <w:vAlign w:val="center"/>
          </w:tcPr>
          <w:p w14:paraId="57BF9DEC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D1A3E06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Doświadczenie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2CA5D79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doświadczenie wnioskodawcy.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4870B702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Przykładowo:</w:t>
            </w:r>
          </w:p>
          <w:p w14:paraId="0541912B" w14:textId="567A350E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obszaru infrastruktura możemy określić doświadczenie z ostatnich 10 lat dotyczące podobnych zakresem i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skalą projektów (podajemy wartość nakładów inwestycyjnych tych projektów). </w:t>
            </w:r>
          </w:p>
          <w:p w14:paraId="7F784159" w14:textId="62BB8D3A" w:rsidR="00BA1F8B" w:rsidRDefault="00BA1F8B" w:rsidP="00BA1F8B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W przypadku projektów innowacyjnych opisujemy również doświadczenie w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komercjalizacji wyników prac B+R.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E453B16" w14:textId="027E4BAD" w:rsidR="00BA1F8B" w:rsidRDefault="00BA1F8B" w:rsidP="00BA1F8B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 w:rsidRPr="008E6D7B">
              <w:rPr>
                <w:color w:val="2F5496"/>
                <w:sz w:val="20"/>
                <w:szCs w:val="20"/>
              </w:rPr>
              <w:t xml:space="preserve">Wnioskodawca </w:t>
            </w:r>
            <w:r>
              <w:rPr>
                <w:color w:val="2F5496"/>
                <w:sz w:val="20"/>
                <w:szCs w:val="20"/>
              </w:rPr>
              <w:t>posiada doświadczenie w realizacji projektów z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>
              <w:rPr>
                <w:color w:val="2F5496"/>
                <w:sz w:val="20"/>
                <w:szCs w:val="20"/>
              </w:rPr>
              <w:t>dziedziny cyfryzacji w ochronie zdrowia. W</w:t>
            </w:r>
            <w:r w:rsidRPr="008E6D7B">
              <w:rPr>
                <w:color w:val="2F5496"/>
                <w:sz w:val="20"/>
                <w:szCs w:val="20"/>
              </w:rPr>
              <w:t xml:space="preserve"> okresie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 realizował </w:t>
            </w:r>
            <w:r w:rsidR="009747AC">
              <w:rPr>
                <w:color w:val="2F5496"/>
                <w:sz w:val="20"/>
                <w:szCs w:val="20"/>
              </w:rPr>
              <w:t>podobne przedsięwzięcia</w:t>
            </w:r>
            <w:r w:rsidRPr="008E6D7B">
              <w:rPr>
                <w:color w:val="2F5496"/>
                <w:sz w:val="20"/>
                <w:szCs w:val="20"/>
              </w:rPr>
              <w:t xml:space="preserve"> w postaci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. Wartość całkowitych nakładów wynosiła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, z czego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 stanowił</w:t>
            </w:r>
            <w:r>
              <w:rPr>
                <w:color w:val="2F5496"/>
                <w:sz w:val="20"/>
                <w:szCs w:val="20"/>
              </w:rPr>
              <w:t>o</w:t>
            </w:r>
            <w:r w:rsidRPr="008E6D7B">
              <w:rPr>
                <w:color w:val="2F5496"/>
                <w:sz w:val="20"/>
                <w:szCs w:val="20"/>
              </w:rPr>
              <w:t xml:space="preserve"> </w:t>
            </w:r>
            <w:r>
              <w:rPr>
                <w:color w:val="2F5496"/>
                <w:sz w:val="20"/>
                <w:szCs w:val="20"/>
              </w:rPr>
              <w:t>dofinansowanie ze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>
              <w:rPr>
                <w:color w:val="2F5496"/>
                <w:sz w:val="20"/>
                <w:szCs w:val="20"/>
              </w:rPr>
              <w:t>środków unijnych</w:t>
            </w:r>
            <w:r w:rsidRPr="008E6D7B">
              <w:rPr>
                <w:color w:val="2F5496"/>
                <w:sz w:val="20"/>
                <w:szCs w:val="20"/>
              </w:rPr>
              <w:t xml:space="preserve">. </w:t>
            </w:r>
            <w:r>
              <w:rPr>
                <w:color w:val="2F5496"/>
                <w:sz w:val="20"/>
                <w:szCs w:val="20"/>
              </w:rPr>
              <w:t>(…)</w:t>
            </w:r>
          </w:p>
        </w:tc>
      </w:tr>
      <w:tr w:rsidR="00BA1F8B" w14:paraId="22E219AA" w14:textId="70F8A610" w:rsidTr="00F071FB">
        <w:tc>
          <w:tcPr>
            <w:tcW w:w="704" w:type="dxa"/>
            <w:shd w:val="clear" w:color="auto" w:fill="FFFFFF"/>
            <w:vAlign w:val="center"/>
          </w:tcPr>
          <w:p w14:paraId="36ACBC08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bookmarkStart w:id="2" w:name="_Hlk152197206"/>
            <w:bookmarkEnd w:id="1"/>
            <w:r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BB651B4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sposobu zarządzania projektem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C693537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sposób zarządzania projektem.</w:t>
            </w:r>
          </w:p>
          <w:p w14:paraId="3979BC45" w14:textId="40D87898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Kto zarządza projektem? </w:t>
            </w:r>
          </w:p>
          <w:p w14:paraId="26595461" w14:textId="7A56536B" w:rsidR="00BA1F8B" w:rsidRDefault="00BA1F8B" w:rsidP="00BA1F8B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Jakie doświadczenie posiada zespół w podobnych projektach/działaniach?</w:t>
            </w:r>
            <w:r>
              <w:t xml:space="preserve"> </w:t>
            </w:r>
          </w:p>
          <w:p w14:paraId="3FE45B8D" w14:textId="684E9D01" w:rsidR="00BA1F8B" w:rsidRDefault="00BA1F8B" w:rsidP="00BA1F8B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Dodatkowo należy opisać system utrzymania projektu po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zakończeniu realizacji (wraz ze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środkami finansowymi, jakie będą potrzebne oraz źródłami finansowania </w:t>
            </w:r>
            <w:r>
              <w:rPr>
                <w:sz w:val="20"/>
                <w:szCs w:val="20"/>
              </w:rPr>
              <w:lastRenderedPageBreak/>
              <w:t>zabezpieczającymi jego trwałość).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698FD4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BA4B938" w14:textId="77777777" w:rsidR="00BA1F8B" w:rsidRPr="008E6D7B" w:rsidRDefault="00BA1F8B" w:rsidP="00BA1F8B">
            <w:pPr>
              <w:spacing w:before="120" w:after="120" w:line="240" w:lineRule="auto"/>
              <w:ind w:left="23"/>
              <w:rPr>
                <w:color w:val="2F5496"/>
                <w:sz w:val="20"/>
                <w:szCs w:val="20"/>
              </w:rPr>
            </w:pPr>
          </w:p>
          <w:p w14:paraId="291A7037" w14:textId="6F426340" w:rsidR="00BA1F8B" w:rsidRDefault="00BA1F8B" w:rsidP="00BA1F8B">
            <w:pPr>
              <w:spacing w:before="120" w:after="120" w:line="240" w:lineRule="auto"/>
              <w:ind w:left="23"/>
              <w:rPr>
                <w:color w:val="2F5496"/>
                <w:sz w:val="20"/>
                <w:szCs w:val="20"/>
              </w:rPr>
            </w:pPr>
            <w:r w:rsidRPr="008E6D7B">
              <w:rPr>
                <w:color w:val="2F5496"/>
                <w:sz w:val="20"/>
                <w:szCs w:val="20"/>
              </w:rPr>
              <w:t>P</w:t>
            </w:r>
            <w:r>
              <w:rPr>
                <w:color w:val="2F5496"/>
                <w:sz w:val="20"/>
                <w:szCs w:val="20"/>
              </w:rPr>
              <w:t>rzedsięwzięciem</w:t>
            </w:r>
            <w:r w:rsidRPr="008E6D7B">
              <w:rPr>
                <w:color w:val="2F5496"/>
                <w:sz w:val="20"/>
                <w:szCs w:val="20"/>
              </w:rPr>
              <w:t xml:space="preserve"> </w:t>
            </w:r>
            <w:r w:rsidR="009747AC">
              <w:rPr>
                <w:color w:val="2F5496"/>
                <w:sz w:val="20"/>
                <w:szCs w:val="20"/>
              </w:rPr>
              <w:t xml:space="preserve">będzie </w:t>
            </w:r>
            <w:r w:rsidRPr="008E6D7B">
              <w:rPr>
                <w:color w:val="2F5496"/>
                <w:sz w:val="20"/>
                <w:szCs w:val="20"/>
              </w:rPr>
              <w:t>zarządza</w:t>
            </w:r>
            <w:r>
              <w:rPr>
                <w:color w:val="2F5496"/>
                <w:sz w:val="20"/>
                <w:szCs w:val="20"/>
              </w:rPr>
              <w:t>ć …</w:t>
            </w:r>
            <w:r w:rsidRPr="008E6D7B">
              <w:rPr>
                <w:color w:val="2F5496"/>
                <w:sz w:val="20"/>
                <w:szCs w:val="20"/>
              </w:rPr>
              <w:t xml:space="preserve"> </w:t>
            </w:r>
          </w:p>
          <w:p w14:paraId="7CDE8725" w14:textId="71FC5503" w:rsidR="00BA1F8B" w:rsidRDefault="00BA1F8B" w:rsidP="00BA1F8B">
            <w:pPr>
              <w:spacing w:before="120" w:after="120" w:line="240" w:lineRule="auto"/>
              <w:ind w:left="23"/>
            </w:pPr>
            <w:r>
              <w:rPr>
                <w:color w:val="2F5496"/>
                <w:sz w:val="20"/>
                <w:szCs w:val="20"/>
              </w:rPr>
              <w:t>Trwałość przedsięwzięcia</w:t>
            </w:r>
            <w:r w:rsidRPr="008E6D7B">
              <w:rPr>
                <w:color w:val="2F5496"/>
                <w:sz w:val="20"/>
                <w:szCs w:val="20"/>
              </w:rPr>
              <w:t xml:space="preserve"> będzie utrzymana poprzez </w:t>
            </w:r>
            <w:r>
              <w:rPr>
                <w:color w:val="2F5496"/>
                <w:sz w:val="20"/>
                <w:szCs w:val="20"/>
              </w:rPr>
              <w:t>..</w:t>
            </w:r>
            <w:r w:rsidRPr="008E6D7B">
              <w:rPr>
                <w:color w:val="2F5496"/>
                <w:sz w:val="20"/>
                <w:szCs w:val="20"/>
              </w:rPr>
              <w:t>.</w:t>
            </w:r>
          </w:p>
          <w:p w14:paraId="0E07A362" w14:textId="0F8253EA" w:rsidR="00BA1F8B" w:rsidRDefault="00BA1F8B" w:rsidP="00BA1F8B">
            <w:pPr>
              <w:spacing w:before="120" w:after="120" w:line="240" w:lineRule="auto"/>
              <w:ind w:left="23"/>
              <w:rPr>
                <w:color w:val="2F5496"/>
                <w:sz w:val="20"/>
                <w:szCs w:val="20"/>
              </w:rPr>
            </w:pPr>
            <w:r>
              <w:t xml:space="preserve"> </w:t>
            </w:r>
          </w:p>
        </w:tc>
      </w:tr>
      <w:tr w:rsidR="00BA1F8B" w14:paraId="40293E5A" w14:textId="5613ABE9" w:rsidTr="00F071FB">
        <w:tc>
          <w:tcPr>
            <w:tcW w:w="704" w:type="dxa"/>
            <w:shd w:val="clear" w:color="auto" w:fill="FFFFFF"/>
            <w:vAlign w:val="center"/>
          </w:tcPr>
          <w:p w14:paraId="56FF54D1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C65A966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wkładu rzeczowego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3206EDF" w14:textId="14B4777D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wkład rzeczowy wnoszony do</w:t>
            </w:r>
            <w:r w:rsidR="00435D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projektu, w tym wartości niematerialne</w:t>
            </w:r>
            <w:r w:rsidR="009747A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prawne</w:t>
            </w:r>
            <w:r w:rsidR="009747AC">
              <w:rPr>
                <w:sz w:val="20"/>
                <w:szCs w:val="20"/>
              </w:rPr>
              <w:t xml:space="preserve"> i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notarialne</w:t>
            </w:r>
            <w:r w:rsidR="009747AC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E4A191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BB6E428" w14:textId="02E5AA03" w:rsidR="00BA1F8B" w:rsidRDefault="009747AC" w:rsidP="00BA1F8B">
            <w:pPr>
              <w:spacing w:before="120" w:after="120" w:line="240" w:lineRule="auto"/>
              <w:ind w:left="34" w:hanging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Wkładem rzeczowym wnioskodawcy są:</w:t>
            </w:r>
            <w:r w:rsidR="008F3210">
              <w:rPr>
                <w:color w:val="2F5496"/>
                <w:sz w:val="20"/>
                <w:szCs w:val="20"/>
              </w:rPr>
              <w:t xml:space="preserve"> …</w:t>
            </w:r>
          </w:p>
        </w:tc>
      </w:tr>
      <w:bookmarkEnd w:id="2"/>
      <w:tr w:rsidR="00BA1F8B" w14:paraId="72F223E7" w14:textId="425BBC8E" w:rsidTr="00F071FB">
        <w:tc>
          <w:tcPr>
            <w:tcW w:w="704" w:type="dxa"/>
            <w:shd w:val="clear" w:color="auto" w:fill="FFFFFF"/>
            <w:vAlign w:val="center"/>
          </w:tcPr>
          <w:p w14:paraId="0949DEB6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1F1A1B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własnych środków finansowych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5DD4D845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źródła finansowania wkładu własnego oraz możliwości prefinansowania.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4979A84E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45D6E40" w14:textId="5B7CBA32" w:rsidR="00BA1F8B" w:rsidRDefault="009747AC" w:rsidP="00BA1F8B">
            <w:pPr>
              <w:spacing w:before="120" w:after="120" w:line="240" w:lineRule="auto"/>
              <w:ind w:left="34" w:hanging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Wkład własny będzie finansowany …</w:t>
            </w:r>
          </w:p>
        </w:tc>
      </w:tr>
      <w:tr w:rsidR="00BA1F8B" w14:paraId="630301F1" w14:textId="6A9BF8F5" w:rsidTr="00F071FB">
        <w:tc>
          <w:tcPr>
            <w:tcW w:w="704" w:type="dxa"/>
            <w:shd w:val="clear" w:color="auto" w:fill="FFFFFF"/>
            <w:vAlign w:val="center"/>
          </w:tcPr>
          <w:p w14:paraId="2D859C89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9D305AA" w14:textId="2CD607E3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przeprowadza się analizę ryzyka w</w:t>
            </w:r>
            <w:r w:rsidR="00F071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projekcie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F8D390E" w14:textId="432E2B51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oznaczyć czy w</w:t>
            </w:r>
            <w:r w:rsidR="00435D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ramach danego projektu przeprowadza się analizę ryzyka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7D28FF2" w14:textId="1BEC1734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Rekomendowane jest każdorazowe przeprowadzenie analizy ryzyka w odniesieniu do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wszystkich przedsięwzięć.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CAAC0BE" w14:textId="440C17E9" w:rsidR="00BA1F8B" w:rsidRDefault="00BA1F8B" w:rsidP="00BA1F8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Dotyczy</w:t>
            </w:r>
          </w:p>
        </w:tc>
      </w:tr>
      <w:tr w:rsidR="00BA1F8B" w14:paraId="091F7087" w14:textId="7F8E185E" w:rsidTr="00F071FB">
        <w:tc>
          <w:tcPr>
            <w:tcW w:w="704" w:type="dxa"/>
            <w:shd w:val="clear" w:color="auto" w:fill="FFFFFF"/>
            <w:vAlign w:val="center"/>
          </w:tcPr>
          <w:p w14:paraId="2EF5D55B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806CD1E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zidentyfikowanego ryzyka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7F7AF33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zidentyfikowane ryzyko.</w:t>
            </w:r>
          </w:p>
          <w:p w14:paraId="457713AC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Istnieje możliwość dodawania kolejnych ryzyk wraz z opisem.</w:t>
            </w:r>
          </w:p>
          <w:p w14:paraId="5585BFE4" w14:textId="30080C6D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uwzględnić przede wszystkim ryzyka prawne mogące utrudnić realizację projektu np. ryzyka związane z zasadami udzielania pomocy publicznej lub ryzyka </w:t>
            </w:r>
            <w:r>
              <w:rPr>
                <w:sz w:val="20"/>
                <w:szCs w:val="20"/>
              </w:rPr>
              <w:lastRenderedPageBreak/>
              <w:t>wynikające z konieczności przyjęcia/nowelizowania obowiązujących przepisów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C430C7F" w14:textId="48A4B12F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odniesieniu do każdego ryzyka należy wypełni</w:t>
            </w:r>
            <w:r w:rsidR="000F002E">
              <w:rPr>
                <w:sz w:val="20"/>
                <w:szCs w:val="20"/>
              </w:rPr>
              <w:t>ć</w:t>
            </w:r>
            <w:r>
              <w:rPr>
                <w:sz w:val="20"/>
                <w:szCs w:val="20"/>
              </w:rPr>
              <w:t xml:space="preserve"> pola: opis, prawdopodobieństwo wystąpienia, skutek wystąpienia oraz mechanizmy zapobiegania. 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7E9A566" w14:textId="5883A631" w:rsidR="00BA1F8B" w:rsidRDefault="00E63D57" w:rsidP="009747AC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Brak zakładanych w harmonogramie postępów realizacji</w:t>
            </w:r>
            <w:r w:rsidR="009747AC">
              <w:rPr>
                <w:color w:val="2F5496"/>
                <w:sz w:val="20"/>
                <w:szCs w:val="20"/>
              </w:rPr>
              <w:t xml:space="preserve"> w</w:t>
            </w:r>
            <w:r w:rsidR="005579A8">
              <w:rPr>
                <w:color w:val="2F5496"/>
                <w:sz w:val="20"/>
                <w:szCs w:val="20"/>
              </w:rPr>
              <w:t> </w:t>
            </w:r>
            <w:r w:rsidR="009747AC">
              <w:rPr>
                <w:color w:val="2F5496"/>
                <w:sz w:val="20"/>
                <w:szCs w:val="20"/>
              </w:rPr>
              <w:t xml:space="preserve">związku z </w:t>
            </w:r>
            <w:r>
              <w:rPr>
                <w:color w:val="2F5496"/>
                <w:sz w:val="20"/>
                <w:szCs w:val="20"/>
              </w:rPr>
              <w:t xml:space="preserve">możliwością </w:t>
            </w:r>
            <w:r w:rsidR="009747AC">
              <w:rPr>
                <w:color w:val="2F5496"/>
                <w:sz w:val="20"/>
                <w:szCs w:val="20"/>
              </w:rPr>
              <w:t>przedłuża</w:t>
            </w:r>
            <w:r>
              <w:rPr>
                <w:color w:val="2F5496"/>
                <w:sz w:val="20"/>
                <w:szCs w:val="20"/>
              </w:rPr>
              <w:t>nia</w:t>
            </w:r>
            <w:r w:rsidR="009747AC">
              <w:rPr>
                <w:color w:val="2F5496"/>
                <w:sz w:val="20"/>
                <w:szCs w:val="20"/>
              </w:rPr>
              <w:t xml:space="preserve"> się procedur</w:t>
            </w:r>
            <w:r>
              <w:rPr>
                <w:color w:val="2F5496"/>
                <w:sz w:val="20"/>
                <w:szCs w:val="20"/>
              </w:rPr>
              <w:t>y</w:t>
            </w:r>
            <w:r w:rsidR="009747AC">
              <w:rPr>
                <w:color w:val="2F5496"/>
                <w:sz w:val="20"/>
                <w:szCs w:val="20"/>
              </w:rPr>
              <w:t xml:space="preserve"> udzielenia zamówienia publicznego.</w:t>
            </w:r>
          </w:p>
          <w:p w14:paraId="0949D7A5" w14:textId="62885A69" w:rsidR="00BA1F8B" w:rsidRPr="00E63D57" w:rsidRDefault="00E63D57" w:rsidP="00E63D57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Opóźnienia w dostarczaniu sprzętu na skutek zaburzeń łańcuchów dostaw.</w:t>
            </w:r>
          </w:p>
        </w:tc>
      </w:tr>
      <w:tr w:rsidR="00BA1F8B" w14:paraId="6556E241" w14:textId="70E29467" w:rsidTr="00F071FB">
        <w:tc>
          <w:tcPr>
            <w:tcW w:w="704" w:type="dxa"/>
            <w:shd w:val="clear" w:color="auto" w:fill="FFFFFF"/>
            <w:vAlign w:val="center"/>
          </w:tcPr>
          <w:p w14:paraId="162CAB69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AB88FBE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Prawdopodobieństwo wystąpienia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56F597F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2DB9EFC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określić prawdopodobieństwo zaistnienia lub zmaterializowania się ryzyka. 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12F560A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prawdopodobieństwo wystąpienia danego ryzyka.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B08E252" w14:textId="5FEB39AB" w:rsidR="00BA1F8B" w:rsidRDefault="00BA1F8B" w:rsidP="00E63D57">
            <w:pPr>
              <w:pStyle w:val="Akapitzlist"/>
              <w:numPr>
                <w:ilvl w:val="0"/>
                <w:numId w:val="39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E63D57">
              <w:rPr>
                <w:color w:val="2F5496"/>
                <w:sz w:val="20"/>
                <w:szCs w:val="20"/>
              </w:rPr>
              <w:t>Średnie</w:t>
            </w:r>
          </w:p>
          <w:p w14:paraId="3F642DDA" w14:textId="6C12520E" w:rsidR="00BA1F8B" w:rsidRPr="00E63D57" w:rsidRDefault="00BA1F8B" w:rsidP="00E63D57">
            <w:pPr>
              <w:pStyle w:val="Akapitzlist"/>
              <w:numPr>
                <w:ilvl w:val="0"/>
                <w:numId w:val="39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E63D57">
              <w:rPr>
                <w:color w:val="2F5496"/>
                <w:sz w:val="20"/>
                <w:szCs w:val="20"/>
              </w:rPr>
              <w:t>Małe</w:t>
            </w:r>
          </w:p>
        </w:tc>
      </w:tr>
      <w:tr w:rsidR="00BA1F8B" w14:paraId="3F47A59E" w14:textId="013FD68C" w:rsidTr="00F071FB">
        <w:tc>
          <w:tcPr>
            <w:tcW w:w="704" w:type="dxa"/>
            <w:shd w:val="clear" w:color="auto" w:fill="FFFFFF"/>
            <w:vAlign w:val="center"/>
          </w:tcPr>
          <w:p w14:paraId="5132C874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440F91D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Skutek wystąpienia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6BA18162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0B7F20C3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skutek zaistnienia lub zmaterializowania się ryzyka.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718898C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skutki jakie wystąpią w przypadku zmaterializowania się ryzyka.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8D1A41D" w14:textId="77777777" w:rsidR="00BA1F8B" w:rsidRDefault="00BA1F8B" w:rsidP="00CD4002">
            <w:pPr>
              <w:pStyle w:val="Akapitzlist"/>
              <w:numPr>
                <w:ilvl w:val="0"/>
                <w:numId w:val="4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CD4002">
              <w:rPr>
                <w:color w:val="2F5496"/>
                <w:sz w:val="20"/>
                <w:szCs w:val="20"/>
              </w:rPr>
              <w:t>Opóźnienie realizacji projektu</w:t>
            </w:r>
          </w:p>
          <w:p w14:paraId="09165DE1" w14:textId="19658610" w:rsidR="00BA1F8B" w:rsidRPr="00CD4002" w:rsidRDefault="00BA1F8B" w:rsidP="00CD4002">
            <w:pPr>
              <w:pStyle w:val="Akapitzlist"/>
              <w:numPr>
                <w:ilvl w:val="0"/>
                <w:numId w:val="4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CD4002">
              <w:rPr>
                <w:color w:val="2F5496"/>
                <w:sz w:val="20"/>
                <w:szCs w:val="20"/>
              </w:rPr>
              <w:t>Opóźnienie realizacji projektu</w:t>
            </w:r>
          </w:p>
        </w:tc>
      </w:tr>
      <w:tr w:rsidR="00BA1F8B" w14:paraId="3BC74FDF" w14:textId="3A1C29E0" w:rsidTr="00F071FB">
        <w:tc>
          <w:tcPr>
            <w:tcW w:w="704" w:type="dxa"/>
            <w:shd w:val="clear" w:color="auto" w:fill="FFFFFF"/>
            <w:vAlign w:val="center"/>
          </w:tcPr>
          <w:p w14:paraId="3AA97DDC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34E2423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Mechanizmy zapobiegania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7CD0392" w14:textId="27155D6B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mechanizmy kontrolne i zapobiegawcze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4F0EBC00" w14:textId="3974E5C9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Opisujemy jakie działania są i</w:t>
            </w:r>
            <w:r w:rsidR="005579A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będą podejmowane w celu ograniczenia lub wyeliminowania ryzyka.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28BB103" w14:textId="17628503" w:rsidR="00CD4002" w:rsidRDefault="00CD4002" w:rsidP="00CD4002">
            <w:pPr>
              <w:pStyle w:val="Akapitzlist"/>
              <w:numPr>
                <w:ilvl w:val="0"/>
                <w:numId w:val="4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Jak najwcześniejsze uruchomienie przetargów.</w:t>
            </w:r>
          </w:p>
          <w:p w14:paraId="657F5100" w14:textId="69EFAF3B" w:rsidR="00BA1F8B" w:rsidRPr="00CD4002" w:rsidRDefault="008F3210" w:rsidP="00CD4002">
            <w:pPr>
              <w:pStyle w:val="Akapitzlist"/>
              <w:numPr>
                <w:ilvl w:val="0"/>
                <w:numId w:val="4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Kontraktowanie długoterminowe.</w:t>
            </w:r>
          </w:p>
        </w:tc>
      </w:tr>
    </w:tbl>
    <w:p w14:paraId="723D0707" w14:textId="63FCF5FC" w:rsidR="00A02B8E" w:rsidRDefault="00A02B8E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45CEEE3E" w14:textId="74123A55" w:rsidR="00A02B8E" w:rsidRDefault="00A02B8E" w:rsidP="00A02B8E">
      <w:pPr>
        <w:jc w:val="both"/>
        <w:rPr>
          <w:rFonts w:ascii="Cambria" w:hAnsi="Cambria"/>
          <w:sz w:val="24"/>
          <w:szCs w:val="24"/>
        </w:rPr>
      </w:pPr>
      <w:r w:rsidRPr="008F3210">
        <w:rPr>
          <w:rFonts w:ascii="Cambria" w:hAnsi="Cambria"/>
          <w:sz w:val="24"/>
          <w:szCs w:val="24"/>
        </w:rPr>
        <w:lastRenderedPageBreak/>
        <w:t xml:space="preserve">SEKCJA </w:t>
      </w:r>
      <w:r>
        <w:rPr>
          <w:rFonts w:ascii="Cambria" w:hAnsi="Cambria"/>
          <w:sz w:val="24"/>
          <w:szCs w:val="24"/>
        </w:rPr>
        <w:t>9</w:t>
      </w:r>
      <w:r w:rsidRPr="008F3210"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>OŚWIADCZENIA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984"/>
        <w:gridCol w:w="1701"/>
        <w:gridCol w:w="5528"/>
      </w:tblGrid>
      <w:tr w:rsidR="00A02B8E" w14:paraId="343B7355" w14:textId="77777777" w:rsidTr="00481E9A">
        <w:trPr>
          <w:tblHeader/>
        </w:trPr>
        <w:tc>
          <w:tcPr>
            <w:tcW w:w="704" w:type="dxa"/>
            <w:shd w:val="clear" w:color="auto" w:fill="365F91"/>
            <w:vAlign w:val="center"/>
          </w:tcPr>
          <w:p w14:paraId="4E012004" w14:textId="77777777" w:rsidR="00A02B8E" w:rsidRDefault="00A02B8E" w:rsidP="0067279D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4253" w:type="dxa"/>
            <w:shd w:val="clear" w:color="auto" w:fill="365F91"/>
            <w:vAlign w:val="center"/>
          </w:tcPr>
          <w:p w14:paraId="1C3625CD" w14:textId="77777777" w:rsidR="00A02B8E" w:rsidRDefault="00A02B8E" w:rsidP="0067279D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1984" w:type="dxa"/>
            <w:shd w:val="clear" w:color="auto" w:fill="365F91"/>
            <w:vAlign w:val="center"/>
          </w:tcPr>
          <w:p w14:paraId="6454F5F9" w14:textId="77777777" w:rsidR="00A02B8E" w:rsidRDefault="00A02B8E" w:rsidP="0067279D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1701" w:type="dxa"/>
            <w:shd w:val="clear" w:color="auto" w:fill="365F91"/>
            <w:vAlign w:val="center"/>
          </w:tcPr>
          <w:p w14:paraId="2A6D3CC2" w14:textId="77777777" w:rsidR="00A02B8E" w:rsidRDefault="00A02B8E" w:rsidP="0067279D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528" w:type="dxa"/>
            <w:shd w:val="clear" w:color="auto" w:fill="365F91"/>
            <w:vAlign w:val="center"/>
          </w:tcPr>
          <w:p w14:paraId="3BC09626" w14:textId="77777777" w:rsidR="00A02B8E" w:rsidRDefault="00A02B8E" w:rsidP="0067279D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664D0811" w14:textId="77777777" w:rsidR="00A02B8E" w:rsidRDefault="00A02B8E" w:rsidP="0067279D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A02B8E" w14:paraId="77FF8756" w14:textId="77777777" w:rsidTr="00481E9A">
        <w:tc>
          <w:tcPr>
            <w:tcW w:w="704" w:type="dxa"/>
            <w:shd w:val="clear" w:color="auto" w:fill="FFFFFF"/>
            <w:vAlign w:val="center"/>
          </w:tcPr>
          <w:p w14:paraId="67C440B8" w14:textId="77777777" w:rsidR="00A02B8E" w:rsidRDefault="00A02B8E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4FD5D21" w14:textId="11F336A4" w:rsidR="00DD0CB4" w:rsidRPr="00DD0CB4" w:rsidRDefault="00DD0CB4" w:rsidP="00DD0CB4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Okres realizacji przedsięwzięcia nie przekracza ram czasowych kwalifikowalności przedsięwzięć określonych w:</w:t>
            </w:r>
          </w:p>
          <w:p w14:paraId="36EAB965" w14:textId="535E10F1" w:rsidR="00DD0CB4" w:rsidRPr="00DD0CB4" w:rsidRDefault="00DD0CB4" w:rsidP="00DD0CB4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a)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D0CB4">
              <w:rPr>
                <w:bCs/>
                <w:sz w:val="20"/>
                <w:szCs w:val="20"/>
              </w:rPr>
              <w:t>Rozporządzeniu Parlamentu Europejskiego i Rady (UE) 2021/241 z dnia 12 lutego 2021 r. ustanawiającego Instrument na rzecz Odbudowy i Zwiększania Odporności (Dz.U</w:t>
            </w:r>
            <w:r w:rsidR="00C97D4C">
              <w:rPr>
                <w:bCs/>
                <w:sz w:val="20"/>
                <w:szCs w:val="20"/>
              </w:rPr>
              <w:t>.</w:t>
            </w:r>
            <w:r w:rsidRPr="00DD0CB4">
              <w:rPr>
                <w:bCs/>
                <w:sz w:val="20"/>
                <w:szCs w:val="20"/>
              </w:rPr>
              <w:t xml:space="preserve"> UE</w:t>
            </w:r>
            <w:r w:rsidR="00C97D4C">
              <w:rPr>
                <w:bCs/>
                <w:sz w:val="20"/>
                <w:szCs w:val="20"/>
              </w:rPr>
              <w:t>.</w:t>
            </w:r>
            <w:r w:rsidRPr="00DD0CB4">
              <w:rPr>
                <w:bCs/>
                <w:sz w:val="20"/>
                <w:szCs w:val="20"/>
              </w:rPr>
              <w:t xml:space="preserve"> L</w:t>
            </w:r>
            <w:r w:rsidR="00C97D4C">
              <w:rPr>
                <w:bCs/>
                <w:sz w:val="20"/>
                <w:szCs w:val="20"/>
              </w:rPr>
              <w:t>.</w:t>
            </w:r>
            <w:r w:rsidRPr="00DD0CB4">
              <w:rPr>
                <w:bCs/>
                <w:sz w:val="20"/>
                <w:szCs w:val="20"/>
              </w:rPr>
              <w:t xml:space="preserve"> z 2021</w:t>
            </w:r>
            <w:r w:rsidR="00C97D4C">
              <w:rPr>
                <w:bCs/>
                <w:sz w:val="20"/>
                <w:szCs w:val="20"/>
              </w:rPr>
              <w:t xml:space="preserve"> r. Nr 57,</w:t>
            </w:r>
            <w:r w:rsidRPr="00DD0CB4">
              <w:rPr>
                <w:bCs/>
                <w:sz w:val="20"/>
                <w:szCs w:val="20"/>
              </w:rPr>
              <w:t xml:space="preserve"> str. 17 z późn</w:t>
            </w:r>
            <w:r w:rsidR="00C97D4C">
              <w:rPr>
                <w:bCs/>
                <w:sz w:val="20"/>
                <w:szCs w:val="20"/>
              </w:rPr>
              <w:t>.</w:t>
            </w:r>
            <w:r w:rsidRPr="00DD0CB4">
              <w:rPr>
                <w:bCs/>
                <w:sz w:val="20"/>
                <w:szCs w:val="20"/>
              </w:rPr>
              <w:t xml:space="preserve"> zm.), zwanym dalej „rozporządzeniem 2021/241” – kwalifikowalne przedsięwzięcie może się zacząć nie wcześniej niż 01.02.2020 r. i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DD0CB4">
              <w:rPr>
                <w:bCs/>
                <w:sz w:val="20"/>
                <w:szCs w:val="20"/>
              </w:rPr>
              <w:t>zakończyć nie później niż 31.08.2026 r.</w:t>
            </w:r>
            <w:r>
              <w:rPr>
                <w:bCs/>
                <w:sz w:val="20"/>
                <w:szCs w:val="20"/>
              </w:rPr>
              <w:t>;</w:t>
            </w:r>
            <w:r w:rsidRPr="00DD0CB4">
              <w:rPr>
                <w:bCs/>
                <w:sz w:val="20"/>
                <w:szCs w:val="20"/>
              </w:rPr>
              <w:t xml:space="preserve"> </w:t>
            </w:r>
          </w:p>
          <w:p w14:paraId="6EF3BF90" w14:textId="2DB152B0" w:rsidR="00A02B8E" w:rsidRPr="00D60036" w:rsidRDefault="00DD0CB4" w:rsidP="00DD0CB4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b)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D0CB4">
              <w:rPr>
                <w:bCs/>
                <w:sz w:val="20"/>
                <w:szCs w:val="20"/>
              </w:rPr>
              <w:t xml:space="preserve">planie rozwojowym – zakres czasowy dla inwestycji D1.1.2 to I kwartał 2021 r. – </w:t>
            </w:r>
            <w:r>
              <w:rPr>
                <w:bCs/>
                <w:sz w:val="20"/>
                <w:szCs w:val="20"/>
              </w:rPr>
              <w:t>I</w:t>
            </w:r>
            <w:r w:rsidRPr="00DD0CB4">
              <w:rPr>
                <w:bCs/>
                <w:sz w:val="20"/>
                <w:szCs w:val="20"/>
              </w:rPr>
              <w:t xml:space="preserve"> kwartał 2026 r.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B64102C" w14:textId="77777777" w:rsidR="00A02B8E" w:rsidRDefault="00DD0CB4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1808E6A9" w14:textId="6E8AC30C" w:rsidR="00DD0CB4" w:rsidRDefault="00DD0CB4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8591E0" w14:textId="77777777" w:rsidR="00A02B8E" w:rsidRDefault="00A02B8E" w:rsidP="0067279D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shd w:val="clear" w:color="auto" w:fill="FFFFFF"/>
            <w:vAlign w:val="center"/>
          </w:tcPr>
          <w:p w14:paraId="273A05DC" w14:textId="3C495B2C" w:rsidR="00A02B8E" w:rsidRDefault="00DD0CB4" w:rsidP="0067279D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A02B8E" w14:paraId="13AF84B5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0F7D3D9" w14:textId="77777777" w:rsidR="00A02B8E" w:rsidRDefault="00A02B8E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E86EAFF" w14:textId="6B3A1F88" w:rsidR="00A02B8E" w:rsidRPr="00D60036" w:rsidRDefault="00DD0CB4" w:rsidP="0067279D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Przedsięwzięcie jest zgodne z rodzajem przedsięwzięć przewidzianych w opisie komponentu D planu rozwojowego, nie przekroczono pułapu maksymalnego poziomu finansowania dla wnioskowanego przedsięwzięcia oraz Wnioskodawca jest uprawniony do ubiegania się o przyznanie wsparcia oraz nie jest wykluczony z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DD0CB4">
              <w:rPr>
                <w:bCs/>
                <w:sz w:val="20"/>
                <w:szCs w:val="20"/>
              </w:rPr>
              <w:t xml:space="preserve">możliwości otrzymania środków przeznaczonych na </w:t>
            </w:r>
            <w:r w:rsidRPr="00DD0CB4">
              <w:rPr>
                <w:bCs/>
                <w:sz w:val="20"/>
                <w:szCs w:val="20"/>
              </w:rPr>
              <w:lastRenderedPageBreak/>
              <w:t>realizację programów finansowanych z udziałem środków europejskich.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333DD45" w14:textId="77777777" w:rsidR="00DD0CB4" w:rsidRDefault="00DD0CB4" w:rsidP="00DD0CB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Opcja:</w:t>
            </w:r>
          </w:p>
          <w:p w14:paraId="78F21731" w14:textId="47BC5D35" w:rsidR="00A02B8E" w:rsidRPr="008F3210" w:rsidRDefault="00DD0CB4" w:rsidP="00DD0CB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A70BBD7" w14:textId="77777777" w:rsidR="00A02B8E" w:rsidRDefault="00A02B8E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1E32FD9" w14:textId="5B4B4F9F" w:rsidR="00A02B8E" w:rsidRDefault="00DD0CB4" w:rsidP="0067279D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A02B8E" w14:paraId="61438946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F82C44F" w14:textId="77777777" w:rsidR="00A02B8E" w:rsidRDefault="00A02B8E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6B1D926" w14:textId="79589505" w:rsidR="00A02B8E" w:rsidRDefault="00DD0CB4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Wnioskodawca nie otrzymał już finansowania na ten sam cel w ramach planu rozwojowego lub innych unijnych programów, instrumentów, funduszy w ramach budżetu Unii Europejskiej na realizację zakresu prac zakładanego w ramach realizacji przedsięwzięcia.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60DE5CE" w14:textId="77777777" w:rsidR="00DD0CB4" w:rsidRDefault="00DD0CB4" w:rsidP="00DD0CB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4FE46776" w14:textId="5E35C290" w:rsidR="00A02B8E" w:rsidRDefault="00DD0CB4" w:rsidP="00DD0CB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861FFD9" w14:textId="77777777" w:rsidR="00A02B8E" w:rsidRDefault="00A02B8E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2A0E37A" w14:textId="5BDDB333" w:rsidR="00A02B8E" w:rsidRDefault="00DD0CB4" w:rsidP="0067279D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A02B8E" w14:paraId="6C487CB4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6F626FB" w14:textId="77777777" w:rsidR="00A02B8E" w:rsidRDefault="00A02B8E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C42623E" w14:textId="1E980589" w:rsidR="00A02B8E" w:rsidRPr="0007066C" w:rsidRDefault="00DD0CB4" w:rsidP="0067279D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Informacje zawarte we wniosku o objęcie wsparciem i jego załącznikach są ze sobą spójne.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6F397D9" w14:textId="77777777" w:rsidR="00DD0CB4" w:rsidRDefault="00DD0CB4" w:rsidP="00DD0CB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79BFD67C" w14:textId="5A153E04" w:rsidR="00A02B8E" w:rsidRDefault="00DD0CB4" w:rsidP="00DD0CB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F945DD0" w14:textId="77777777" w:rsidR="00A02B8E" w:rsidRDefault="00A02B8E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9DFDDB1" w14:textId="3375AB82" w:rsidR="00A02B8E" w:rsidRDefault="00DD0CB4" w:rsidP="0067279D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D0CB4" w14:paraId="6A3AC603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EF56767" w14:textId="22AF3129" w:rsidR="00DD0CB4" w:rsidRDefault="00DD0CB4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78CBCE0" w14:textId="78E1F295" w:rsidR="00DD0CB4" w:rsidRPr="00DD0CB4" w:rsidRDefault="00DD0CB4" w:rsidP="0067279D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Przedsięwzięcie realizowane będzie z</w:t>
            </w:r>
            <w:r w:rsidR="00481E9A">
              <w:rPr>
                <w:bCs/>
                <w:sz w:val="20"/>
                <w:szCs w:val="20"/>
              </w:rPr>
              <w:t> </w:t>
            </w:r>
            <w:r w:rsidRPr="00DD0CB4">
              <w:rPr>
                <w:bCs/>
                <w:sz w:val="20"/>
                <w:szCs w:val="20"/>
              </w:rPr>
              <w:t>zachowaniem zgodności z zasadą równości szans i niedyskryminacji oraz zasadą równości szans kobiet i mężczyzn.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61E526F" w14:textId="77777777" w:rsidR="004744C5" w:rsidRDefault="004744C5" w:rsidP="004744C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2D36AAC7" w14:textId="344D4A5C" w:rsidR="00DD0CB4" w:rsidRDefault="004744C5" w:rsidP="004744C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542601F" w14:textId="60A1194A" w:rsidR="00DD0CB4" w:rsidRDefault="004744C5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E6E5834" w14:textId="767919B5" w:rsidR="00DD0CB4" w:rsidRDefault="004744C5" w:rsidP="0067279D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D0CB4" w14:paraId="555DBCAB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A1549BD" w14:textId="256AEFE1" w:rsidR="00DD0CB4" w:rsidRDefault="00DD0CB4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DBAC73A" w14:textId="19454177" w:rsidR="00DD0CB4" w:rsidRPr="00DD0CB4" w:rsidRDefault="004744C5" w:rsidP="0067279D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Wydatki kwalifikowalne przedsięwzięcia zostały określone zgodnie z przepisami rozporządzenia 2021/241, ustawy z dnia 6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grudnia 2006 r. o</w:t>
            </w:r>
            <w:r w:rsidR="006B2A1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zasadach prowadzenia polityki rozwoju (Dz.</w:t>
            </w:r>
            <w:r w:rsidR="006B2A1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U.</w:t>
            </w:r>
            <w:r w:rsidR="006B2A1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z</w:t>
            </w:r>
            <w:r w:rsidR="006B2A14">
              <w:rPr>
                <w:bCs/>
                <w:sz w:val="20"/>
                <w:szCs w:val="20"/>
              </w:rPr>
              <w:t> </w:t>
            </w:r>
            <w:r w:rsidR="007E2A90" w:rsidRPr="004744C5">
              <w:rPr>
                <w:bCs/>
                <w:sz w:val="20"/>
                <w:szCs w:val="20"/>
              </w:rPr>
              <w:t>202</w:t>
            </w:r>
            <w:r w:rsidR="007E2A90">
              <w:rPr>
                <w:bCs/>
                <w:sz w:val="20"/>
                <w:szCs w:val="20"/>
              </w:rPr>
              <w:t>4</w:t>
            </w:r>
            <w:r w:rsidR="007E2A90" w:rsidRPr="004744C5"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 xml:space="preserve">r. poz. </w:t>
            </w:r>
            <w:r w:rsidR="007E2A90" w:rsidRPr="007E2A90">
              <w:rPr>
                <w:bCs/>
                <w:sz w:val="20"/>
                <w:szCs w:val="20"/>
              </w:rPr>
              <w:t>324</w:t>
            </w:r>
            <w:r w:rsidR="00C97D4C">
              <w:rPr>
                <w:bCs/>
                <w:sz w:val="20"/>
                <w:szCs w:val="20"/>
              </w:rPr>
              <w:t xml:space="preserve"> z późn.zm.)</w:t>
            </w:r>
            <w:r w:rsidR="007E2A90" w:rsidRPr="007E2A90"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 xml:space="preserve">oraz Wytycznymi </w:t>
            </w:r>
            <w:r w:rsidR="00F12F19">
              <w:rPr>
                <w:bCs/>
                <w:sz w:val="20"/>
                <w:szCs w:val="20"/>
              </w:rPr>
              <w:t xml:space="preserve">dotyczącymi </w:t>
            </w:r>
            <w:r w:rsidRPr="004744C5">
              <w:rPr>
                <w:bCs/>
                <w:sz w:val="20"/>
                <w:szCs w:val="20"/>
              </w:rPr>
              <w:t xml:space="preserve">kwalifikowalności wydatków </w:t>
            </w:r>
            <w:r w:rsidRPr="00525A6A">
              <w:rPr>
                <w:bCs/>
                <w:sz w:val="20"/>
                <w:szCs w:val="20"/>
              </w:rPr>
              <w:t>finansowanych</w:t>
            </w:r>
            <w:r w:rsidRPr="004744C5">
              <w:rPr>
                <w:bCs/>
                <w:sz w:val="20"/>
                <w:szCs w:val="20"/>
              </w:rPr>
              <w:t xml:space="preserve"> ze środków </w:t>
            </w:r>
            <w:r w:rsidR="000F002E">
              <w:rPr>
                <w:bCs/>
                <w:sz w:val="20"/>
                <w:szCs w:val="20"/>
              </w:rPr>
              <w:t>I</w:t>
            </w:r>
            <w:r w:rsidRPr="004744C5">
              <w:rPr>
                <w:bCs/>
                <w:sz w:val="20"/>
                <w:szCs w:val="20"/>
              </w:rPr>
              <w:t>nstrumentu na rzecz Odbudowy i Zwiększania Odporności dla przedsięwzię</w:t>
            </w:r>
            <w:r w:rsidR="000F002E">
              <w:rPr>
                <w:bCs/>
                <w:sz w:val="20"/>
                <w:szCs w:val="20"/>
              </w:rPr>
              <w:t>cia</w:t>
            </w:r>
            <w:r w:rsidRPr="004744C5">
              <w:rPr>
                <w:bCs/>
                <w:sz w:val="20"/>
                <w:szCs w:val="20"/>
              </w:rPr>
              <w:t xml:space="preserve"> realizowan</w:t>
            </w:r>
            <w:r w:rsidR="000F002E">
              <w:rPr>
                <w:bCs/>
                <w:sz w:val="20"/>
                <w:szCs w:val="20"/>
              </w:rPr>
              <w:t>ego</w:t>
            </w:r>
            <w:r w:rsidRPr="004744C5">
              <w:rPr>
                <w:bCs/>
                <w:sz w:val="20"/>
                <w:szCs w:val="20"/>
              </w:rPr>
              <w:t xml:space="preserve"> w</w:t>
            </w:r>
            <w:r w:rsidR="00481E9A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 xml:space="preserve">ramach inwestycji D1.1.2 „Przyspieszenie procesów transformacji cyfrowej ochrony zdrowia poprzez dalszy rozwój usług cyfrowych </w:t>
            </w:r>
            <w:r w:rsidRPr="004744C5">
              <w:rPr>
                <w:bCs/>
                <w:sz w:val="20"/>
                <w:szCs w:val="20"/>
              </w:rPr>
              <w:lastRenderedPageBreak/>
              <w:t>w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ochronie zdrowia” będącej elementem komponentu D „Efektywność, dostępność i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jakość systemu ochrony zdrowia”.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1D156EA" w14:textId="77777777" w:rsidR="004744C5" w:rsidRDefault="004744C5" w:rsidP="004744C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Opcja:</w:t>
            </w:r>
          </w:p>
          <w:p w14:paraId="0179E7AC" w14:textId="67002446" w:rsidR="00DD0CB4" w:rsidRDefault="004744C5" w:rsidP="004744C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CB95EAB" w14:textId="49117CE7" w:rsidR="00DD0CB4" w:rsidRDefault="004744C5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E718DE8" w14:textId="53CA940D" w:rsidR="00DD0CB4" w:rsidRDefault="004744C5" w:rsidP="0067279D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D0CB4" w14:paraId="44079ABD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3920DC4" w14:textId="613B20F6" w:rsidR="00DD0CB4" w:rsidRDefault="00DD0CB4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526DE90" w14:textId="2A503A21" w:rsidR="00DD0CB4" w:rsidRPr="00DD0CB4" w:rsidRDefault="004744C5" w:rsidP="000D44C4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Sytuacja finansowa Wnioskodawcy nie zagraża realizacji i utrzymaniu rezultatów przedsięwzięcia.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E7230AB" w14:textId="77777777" w:rsidR="004744C5" w:rsidRDefault="004744C5" w:rsidP="004744C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2F35034B" w14:textId="4DB9A1FD" w:rsidR="00DD0CB4" w:rsidRDefault="004744C5" w:rsidP="004744C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Nie, Nie dotyczy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FCC2AF1" w14:textId="1127DA02" w:rsidR="00DD0CB4" w:rsidRDefault="00A36A81" w:rsidP="0067279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wybrać „Nie dotyczy”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6981918" w14:textId="34ECA5C4" w:rsidR="00DD0CB4" w:rsidRDefault="004744C5" w:rsidP="0067279D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 dotyczy</w:t>
            </w:r>
          </w:p>
        </w:tc>
      </w:tr>
      <w:tr w:rsidR="00A36A81" w14:paraId="08F43152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6F8A686" w14:textId="2B6F6BDB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C192C7C" w14:textId="3DF5126A" w:rsidR="00A36A81" w:rsidRPr="00DD0CB4" w:rsidRDefault="00A36A81" w:rsidP="00A36A81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jest objęte pomocą publiczną w</w:t>
            </w:r>
            <w:r w:rsidR="00481E9A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rozumieniu art. 107 ust. 1 Traktatu o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funkcjonowaniu Unii Europejskiej oraz spełnia wymogi właściwego programu pomocowego, indywidualnej decyzji notyfikacyjnej lub innej podstawy udzielania pomocy publicznej lub pomocy de minimis.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2DB06F1" w14:textId="77777777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5CCC67AA" w14:textId="67A630ED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Nie, Nie dotyczy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8B1BDB3" w14:textId="0FC8D6C2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wybrać ”Nie dotyczy”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5C746CE" w14:textId="672D9DB1" w:rsidR="00A36A81" w:rsidRDefault="00A36A81" w:rsidP="00A36A81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 dotyczy</w:t>
            </w:r>
          </w:p>
        </w:tc>
      </w:tr>
      <w:tr w:rsidR="00A36A81" w14:paraId="622A9814" w14:textId="77777777" w:rsidTr="00481E9A">
        <w:trPr>
          <w:trHeight w:val="611"/>
        </w:trPr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7248DE9" w14:textId="1165E02F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BACE259" w14:textId="5D85707F" w:rsidR="009273BF" w:rsidRDefault="009C17CB" w:rsidP="009C17CB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Przedsięwzięcie realizowane jest zgodnie z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zasadą „niewyrządzania znaczącej szkody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środowisku” (DNSH – „do no significant harm”) w</w:t>
            </w:r>
            <w:r w:rsidR="00DD0E3E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rozumieniu art. 17 rozporządzenia Parlamentu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Europejskiego i Rady (UE) 2020/852 z dnia 18</w:t>
            </w:r>
            <w:r w:rsidR="00DD0E3E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czerwca 2020 r. w sprawie ustanowienia ram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 xml:space="preserve">ułatwiających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z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równoważone inwestycje, zmieniającego rozporządzenie (UE) 2019/2088 (Dz. U</w:t>
            </w:r>
            <w:r w:rsidR="00B54100"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 xml:space="preserve"> UE</w:t>
            </w:r>
            <w:r w:rsidR="00B54100"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 xml:space="preserve"> L</w:t>
            </w:r>
            <w:r w:rsidR="00B54100"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="00B54100">
              <w:rPr>
                <w:rFonts w:eastAsia="Times New Roman" w:cs="Calibri"/>
                <w:sz w:val="20"/>
                <w:szCs w:val="20"/>
                <w:lang w:eastAsia="pl-PL"/>
              </w:rPr>
              <w:t xml:space="preserve"> z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2020</w:t>
            </w:r>
            <w:r w:rsidR="00B54100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="000F002E">
              <w:rPr>
                <w:rFonts w:eastAsia="Times New Roman" w:cs="Calibri"/>
                <w:sz w:val="20"/>
                <w:szCs w:val="20"/>
                <w:lang w:eastAsia="pl-PL"/>
              </w:rPr>
              <w:t>r.</w:t>
            </w:r>
            <w:r w:rsidR="00B54100">
              <w:rPr>
                <w:rFonts w:eastAsia="Times New Roman" w:cs="Calibri"/>
                <w:sz w:val="20"/>
                <w:szCs w:val="20"/>
                <w:lang w:eastAsia="pl-PL"/>
              </w:rPr>
              <w:t xml:space="preserve"> Nr 198,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 xml:space="preserve"> str. 13 z późn. zm.)</w:t>
            </w:r>
            <w:r w:rsidR="009273BF"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</w:p>
          <w:p w14:paraId="041EB5DB" w14:textId="77777777" w:rsidR="00DD0E3E" w:rsidRDefault="00DD0E3E" w:rsidP="009C17CB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55B45A7" w14:textId="786E11D7" w:rsidR="009C17CB" w:rsidRPr="009C17CB" w:rsidRDefault="009273BF" w:rsidP="009C17CB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Realizacja przedsięwzięcia</w:t>
            </w:r>
            <w:r w:rsidR="00A27282">
              <w:rPr>
                <w:rStyle w:val="Odwoanieprzypisudolnego"/>
                <w:rFonts w:eastAsia="Times New Roman" w:cs="Calibri"/>
                <w:sz w:val="20"/>
                <w:szCs w:val="20"/>
                <w:lang w:eastAsia="pl-PL"/>
              </w:rPr>
              <w:t>*</w:t>
            </w:r>
            <w:r w:rsidR="00A27282" w:rsidRPr="009C17CB">
              <w:rPr>
                <w:rFonts w:eastAsia="Times New Roman" w:cs="Calibri"/>
                <w:sz w:val="20"/>
                <w:szCs w:val="20"/>
                <w:lang w:eastAsia="pl-PL"/>
              </w:rPr>
              <w:t>:</w:t>
            </w:r>
          </w:p>
          <w:p w14:paraId="398BE36C" w14:textId="77777777" w:rsidR="009C17CB" w:rsidRPr="009C17CB" w:rsidRDefault="009C17CB" w:rsidP="009C17CB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lastRenderedPageBreak/>
              <w:t>a) nie prowadzi do znaczących emisji gazów cieplarnianych;</w:t>
            </w:r>
          </w:p>
          <w:p w14:paraId="144A6281" w14:textId="717A11F5" w:rsidR="009C17CB" w:rsidRPr="009C17CB" w:rsidRDefault="009C17CB" w:rsidP="009C17CB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b) nie prowadzi do nasilenia niekorzystnych skutków obecnych i oczekiwanych, przyszłych warunków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klimatycznych, wywieranych na tę działalność lub na ludzi, przyrodę lub aktywa;</w:t>
            </w:r>
          </w:p>
          <w:p w14:paraId="2CE19E76" w14:textId="17DD71B8" w:rsidR="009C17CB" w:rsidRPr="009C17CB" w:rsidRDefault="009C17CB" w:rsidP="009C17CB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c) nie szkodzi: (i) dobremu stanowi lub dobremu potencjałowi ekologicznemu jednolitych części wód, w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tym wód powierzchniowych i wód podziemnych; (ii)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dobremu stanowi środowiska wód morskich;</w:t>
            </w:r>
          </w:p>
          <w:p w14:paraId="7A36A07E" w14:textId="2FB95171" w:rsidR="009C17CB" w:rsidRPr="009C17CB" w:rsidRDefault="009C17CB" w:rsidP="009C17CB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d) nie prowadzi do: (i) znaczącego braku efektywności w wykorzystywaniu materiałów lub w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bezpośrednim lub pośrednim wykorzystywaniu zasobów naturalnych, takich jak nieodnawialne źródła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energii, surowce, woda i grunty, na co najmniej jednym z etapów cyklu życia produktów, w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tym pod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względem trwałości produktów, a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także możliwości ich naprawy, ulepszenia, ponownego użycia lub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recyklingu; (ii)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znacznego zwiększenia wytwarzania, spalania lub unieszkodliwiania odpadów, z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wyjątkiem spalania odpadów niebezpiecznych nienadających się do recyklingu; (iii)</w:t>
            </w:r>
            <w:r w:rsidR="00DD0E3E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długotrwałego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składowania odpadów mogących wyrządzać poważne i</w:t>
            </w:r>
            <w:r w:rsidR="00BA7603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długoterminowe szkody dla środowiska;</w:t>
            </w:r>
          </w:p>
          <w:p w14:paraId="09FF2919" w14:textId="51FD8480" w:rsidR="00C961C8" w:rsidRDefault="009C17CB" w:rsidP="000F6E8A">
            <w:pPr>
              <w:spacing w:before="120" w:after="120" w:line="240" w:lineRule="auto"/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lastRenderedPageBreak/>
              <w:t>e) nie prowadzi do znaczącego wzrostu emisji zanieczyszczeń do powietrza, wody lub ziemi w</w:t>
            </w:r>
            <w:r w:rsidR="00DD0E3E">
              <w:rPr>
                <w:rFonts w:eastAsia="Times New Roman" w:cs="Calibri"/>
                <w:sz w:val="20"/>
                <w:szCs w:val="20"/>
                <w:lang w:eastAsia="pl-PL"/>
              </w:rPr>
              <w:t> </w:t>
            </w:r>
            <w:r w:rsidRPr="009C17CB">
              <w:rPr>
                <w:rFonts w:eastAsia="Times New Roman" w:cs="Calibri"/>
                <w:sz w:val="20"/>
                <w:szCs w:val="20"/>
                <w:lang w:eastAsia="pl-PL"/>
              </w:rPr>
              <w:t>porównaniu z sytuacją sprzed rozpoczęcia przedsięwzięcia</w:t>
            </w:r>
            <w:r w:rsidR="00BC7393">
              <w:rPr>
                <w:rStyle w:val="ui-provider"/>
                <w:sz w:val="20"/>
                <w:szCs w:val="20"/>
              </w:rPr>
              <w:t>;</w:t>
            </w:r>
          </w:p>
          <w:p w14:paraId="5A1C3660" w14:textId="55C603C6" w:rsidR="009C17CB" w:rsidRDefault="009C17CB" w:rsidP="00FB06B1">
            <w:pPr>
              <w:spacing w:before="120" w:after="12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FB06B1">
              <w:rPr>
                <w:rFonts w:eastAsia="Times New Roman" w:cs="Calibri"/>
                <w:sz w:val="20"/>
                <w:szCs w:val="20"/>
                <w:lang w:eastAsia="pl-PL"/>
              </w:rPr>
              <w:t>f) (i) nie szkodzi (w znacznym stopniu) dobremu stanowi i odporności ekosystemów; (ii) nie jest szkodliwa dla stanu zachowania siedlisk i gatunków, w tym siedlisk i gatunków objętych zakresem zainteresowania Unii Europejskiej</w:t>
            </w:r>
            <w:r w:rsidR="009B3D79">
              <w:rPr>
                <w:rFonts w:eastAsia="Times New Roman" w:cs="Calibri"/>
                <w:sz w:val="20"/>
                <w:szCs w:val="20"/>
                <w:lang w:eastAsia="pl-PL"/>
              </w:rPr>
              <w:t>,</w:t>
            </w:r>
          </w:p>
          <w:p w14:paraId="243BCBF8" w14:textId="4F3BE0B3" w:rsidR="002320D3" w:rsidRDefault="009B3D79" w:rsidP="006B2A14">
            <w:pPr>
              <w:spacing w:line="240" w:lineRule="auto"/>
              <w:rPr>
                <w:rFonts w:cs="Calibri"/>
                <w:sz w:val="20"/>
                <w:szCs w:val="20"/>
              </w:rPr>
            </w:pPr>
            <w:r w:rsidRPr="009B3D79">
              <w:rPr>
                <w:rFonts w:cs="Calibri"/>
                <w:sz w:val="20"/>
                <w:szCs w:val="20"/>
              </w:rPr>
              <w:t xml:space="preserve">biorąc pod uwagę techniczne kryteria kwalifikacji określone w </w:t>
            </w:r>
            <w:r w:rsidR="00C86BFE">
              <w:rPr>
                <w:rFonts w:cs="Calibri"/>
                <w:sz w:val="20"/>
                <w:szCs w:val="20"/>
              </w:rPr>
              <w:t>r</w:t>
            </w:r>
            <w:r w:rsidRPr="009B3D79">
              <w:rPr>
                <w:rFonts w:cs="Calibri"/>
                <w:sz w:val="20"/>
                <w:szCs w:val="20"/>
              </w:rPr>
              <w:t>ozporządzeniu delegowanym Komisji (UE) 2023/2486 z dnia 27 czerwca 2023 r.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uzupełniając</w:t>
            </w:r>
            <w:r>
              <w:rPr>
                <w:rFonts w:cs="Calibri"/>
                <w:sz w:val="20"/>
                <w:szCs w:val="20"/>
              </w:rPr>
              <w:t>ym</w:t>
            </w:r>
            <w:r w:rsidRPr="009B3D79">
              <w:rPr>
                <w:rFonts w:cs="Calibri"/>
                <w:sz w:val="20"/>
                <w:szCs w:val="20"/>
              </w:rPr>
              <w:t xml:space="preserve"> rozporządzenie Parlamentu Europejskiego i Rady (UE) 2020/852 poprzez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ustanowienie technicznych kryteriów kwalifikacji służących określeniu warunków, na jakich dana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działalność gospodarcza kwalifikuje się jako wnosząca istotny wkład w zrównoważone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wykorzystywanie i ochronę zasobów wodnych i</w:t>
            </w:r>
            <w:r w:rsidR="006B2A14">
              <w:rPr>
                <w:rFonts w:cs="Calibri"/>
                <w:sz w:val="20"/>
                <w:szCs w:val="20"/>
              </w:rPr>
              <w:t> </w:t>
            </w:r>
            <w:r w:rsidRPr="009B3D79">
              <w:rPr>
                <w:rFonts w:cs="Calibri"/>
                <w:sz w:val="20"/>
                <w:szCs w:val="20"/>
              </w:rPr>
              <w:t>morskich, w przejście na gospodarkę o obiegu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zamkniętym, w zapobieganie zanieczyszczeniu i</w:t>
            </w:r>
            <w:r w:rsidR="00481E9A">
              <w:rPr>
                <w:rFonts w:cs="Calibri"/>
                <w:sz w:val="20"/>
                <w:szCs w:val="20"/>
              </w:rPr>
              <w:t> </w:t>
            </w:r>
            <w:r w:rsidRPr="009B3D79">
              <w:rPr>
                <w:rFonts w:cs="Calibri"/>
                <w:sz w:val="20"/>
                <w:szCs w:val="20"/>
              </w:rPr>
              <w:t>jego kontrolę lub w ochronę i odbudowę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bioróżnorodności i ekosystemów, a także określeniu, czy ta działalność gospodarcza nie wyrządza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poważnych szkód względem któregokolwiek z innych celów środowiskowych, i</w:t>
            </w:r>
            <w:r w:rsidR="006B2A14">
              <w:rPr>
                <w:rFonts w:cs="Calibri"/>
                <w:sz w:val="20"/>
                <w:szCs w:val="20"/>
              </w:rPr>
              <w:t> </w:t>
            </w:r>
            <w:r w:rsidRPr="009B3D79">
              <w:rPr>
                <w:rFonts w:cs="Calibri"/>
                <w:sz w:val="20"/>
                <w:szCs w:val="20"/>
              </w:rPr>
              <w:t>zmieniając</w:t>
            </w:r>
            <w:r>
              <w:rPr>
                <w:rFonts w:cs="Calibri"/>
                <w:sz w:val="20"/>
                <w:szCs w:val="20"/>
              </w:rPr>
              <w:t xml:space="preserve">ym </w:t>
            </w:r>
            <w:r w:rsidRPr="009B3D79">
              <w:rPr>
                <w:rFonts w:cs="Calibri"/>
                <w:sz w:val="20"/>
                <w:szCs w:val="20"/>
              </w:rPr>
              <w:t>rozporządzenie delegowane Komisji (UE) 2021/2178 w odniesieniu do publicznego ujawniania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 xml:space="preserve">szczególnych informacji </w:t>
            </w:r>
            <w:r w:rsidRPr="009B3D79">
              <w:rPr>
                <w:rFonts w:cs="Calibri"/>
                <w:sz w:val="20"/>
                <w:szCs w:val="20"/>
              </w:rPr>
              <w:lastRenderedPageBreak/>
              <w:t xml:space="preserve">w odniesieniu do tych rodzajów działalności gospodarczej </w:t>
            </w:r>
            <w:r>
              <w:rPr>
                <w:rFonts w:cs="Calibri"/>
                <w:sz w:val="20"/>
                <w:szCs w:val="20"/>
              </w:rPr>
              <w:t>(</w:t>
            </w:r>
            <w:r w:rsidRPr="009B3D79">
              <w:rPr>
                <w:rFonts w:cs="Calibri"/>
                <w:sz w:val="20"/>
                <w:szCs w:val="20"/>
              </w:rPr>
              <w:t>Dz.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U</w:t>
            </w:r>
            <w:r w:rsidR="00B54100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UE</w:t>
            </w:r>
            <w:r w:rsidR="00B54100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L</w:t>
            </w:r>
            <w:r w:rsidR="00B54100">
              <w:rPr>
                <w:rFonts w:cs="Calibri"/>
                <w:sz w:val="20"/>
                <w:szCs w:val="20"/>
              </w:rPr>
              <w:t>. z 2023 r. poz.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2486</w:t>
            </w:r>
            <w:r w:rsidR="00B54100">
              <w:rPr>
                <w:rFonts w:cs="Calibri"/>
                <w:sz w:val="20"/>
                <w:szCs w:val="20"/>
              </w:rPr>
              <w:t>)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9B3D79">
              <w:rPr>
                <w:rFonts w:cs="Calibri"/>
                <w:sz w:val="20"/>
                <w:szCs w:val="20"/>
              </w:rPr>
              <w:t>dla działalności</w:t>
            </w:r>
            <w:r w:rsidR="001E66FB">
              <w:rPr>
                <w:rFonts w:cs="Calibri"/>
                <w:sz w:val="20"/>
                <w:szCs w:val="20"/>
              </w:rPr>
              <w:t>:</w:t>
            </w:r>
            <w:r w:rsidR="00770B58">
              <w:rPr>
                <w:rFonts w:cs="Calibri"/>
                <w:sz w:val="20"/>
                <w:szCs w:val="20"/>
              </w:rPr>
              <w:t xml:space="preserve"> 3.2</w:t>
            </w:r>
            <w:r w:rsidR="008B38F3">
              <w:rPr>
                <w:rFonts w:cs="Calibri"/>
                <w:sz w:val="20"/>
                <w:szCs w:val="20"/>
              </w:rPr>
              <w:t>.</w:t>
            </w:r>
            <w:r w:rsidR="00770B58">
              <w:rPr>
                <w:rFonts w:cs="Calibri"/>
                <w:sz w:val="20"/>
                <w:szCs w:val="20"/>
              </w:rPr>
              <w:t xml:space="preserve"> Renowacja istniejących budynków </w:t>
            </w:r>
            <w:r w:rsidR="001E66FB">
              <w:rPr>
                <w:rFonts w:cs="Calibri"/>
                <w:sz w:val="20"/>
                <w:szCs w:val="20"/>
              </w:rPr>
              <w:t xml:space="preserve">oraz </w:t>
            </w:r>
            <w:r w:rsidRPr="009B3D79">
              <w:rPr>
                <w:rFonts w:cs="Calibri"/>
                <w:sz w:val="20"/>
                <w:szCs w:val="20"/>
              </w:rPr>
              <w:t>4.1. Dostarczanie rozwiązań IT/OT opartych na danych.</w:t>
            </w:r>
          </w:p>
          <w:p w14:paraId="692990B5" w14:textId="3253FC54" w:rsidR="001C0BEE" w:rsidRDefault="00A27282" w:rsidP="006B2A14">
            <w:pPr>
              <w:spacing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="00B7272F">
              <w:rPr>
                <w:rFonts w:cs="Calibri"/>
                <w:sz w:val="20"/>
                <w:szCs w:val="20"/>
              </w:rPr>
              <w:t>rzedsięwzięcie jest realizowane zgodnie z</w:t>
            </w:r>
            <w:r w:rsidR="00481E9A">
              <w:rPr>
                <w:rFonts w:cs="Calibri"/>
                <w:sz w:val="20"/>
                <w:szCs w:val="20"/>
              </w:rPr>
              <w:t> </w:t>
            </w:r>
            <w:r w:rsidR="00B7272F">
              <w:rPr>
                <w:rFonts w:cs="Calibri"/>
                <w:sz w:val="20"/>
                <w:szCs w:val="20"/>
              </w:rPr>
              <w:t>krajowymi wymogami środowiskowymi</w:t>
            </w:r>
            <w:r>
              <w:rPr>
                <w:rFonts w:cs="Calibri"/>
                <w:sz w:val="20"/>
                <w:szCs w:val="20"/>
              </w:rPr>
              <w:t>*</w:t>
            </w:r>
            <w:r w:rsidR="00B7272F">
              <w:rPr>
                <w:rFonts w:cs="Calibri"/>
                <w:sz w:val="20"/>
                <w:szCs w:val="20"/>
              </w:rPr>
              <w:t>.</w:t>
            </w:r>
          </w:p>
          <w:p w14:paraId="1E0BDEC8" w14:textId="77777777" w:rsidR="001C0BEE" w:rsidRDefault="001C0BEE" w:rsidP="006B2A14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  <w:p w14:paraId="306517B6" w14:textId="7AA16E28" w:rsidR="008B38F3" w:rsidRPr="006B2A14" w:rsidRDefault="001C0BEE" w:rsidP="006B2A14">
            <w:pPr>
              <w:spacing w:line="240" w:lineRule="auto"/>
              <w:rPr>
                <w:rFonts w:cs="Calibri"/>
                <w:sz w:val="20"/>
                <w:szCs w:val="20"/>
              </w:rPr>
            </w:pPr>
            <w:r w:rsidRPr="001C0BEE">
              <w:rPr>
                <w:rFonts w:cs="Calibri"/>
                <w:sz w:val="20"/>
                <w:szCs w:val="20"/>
              </w:rPr>
              <w:t>*</w:t>
            </w:r>
            <w:r w:rsidR="00A27282" w:rsidRPr="00BC7393">
              <w:rPr>
                <w:sz w:val="16"/>
                <w:szCs w:val="16"/>
              </w:rPr>
              <w:t xml:space="preserve"> </w:t>
            </w:r>
            <w:r w:rsidR="00A27282" w:rsidRPr="00A33D0A">
              <w:rPr>
                <w:sz w:val="20"/>
                <w:szCs w:val="20"/>
              </w:rPr>
              <w:t xml:space="preserve">Dotyczy także zadań przedsięwzięcia rozpoczętych przed złożeniem wniosku </w:t>
            </w:r>
            <w:r w:rsidR="00A27282" w:rsidRPr="00A33D0A">
              <w:rPr>
                <w:rFonts w:cs="Calibri"/>
                <w:sz w:val="20"/>
                <w:szCs w:val="20"/>
              </w:rPr>
              <w:t>o objęcie przedsięwzięcia wsparciem</w:t>
            </w:r>
            <w:r w:rsidR="00A27282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13FEA74" w14:textId="77777777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Opcja:</w:t>
            </w:r>
          </w:p>
          <w:p w14:paraId="3CD25979" w14:textId="77777777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  <w:p w14:paraId="70F33207" w14:textId="77777777" w:rsidR="00C10073" w:rsidRDefault="00C10073" w:rsidP="00A36A81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3483ABA3" w14:textId="77777777" w:rsidR="00C10073" w:rsidRDefault="00C10073" w:rsidP="00A36A81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6853BD7E" w14:textId="77777777" w:rsidR="00C10073" w:rsidRDefault="00C10073" w:rsidP="00A36A81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314B6275" w14:textId="557AB0ED" w:rsidR="00C10073" w:rsidRDefault="00C10073" w:rsidP="00A36A81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EF64D5B" w14:textId="17A27FF5" w:rsidR="00523E98" w:rsidRDefault="009C17CB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C17CB">
              <w:rPr>
                <w:sz w:val="20"/>
                <w:szCs w:val="20"/>
              </w:rPr>
              <w:t xml:space="preserve">ależy przeanalizować skutki planowanego przedsięwzięcia dla środowiska we wszystkich sześciu wskazanych obszarach (cele środowiskowe). Należy uwzględnić zarówno </w:t>
            </w:r>
            <w:r w:rsidRPr="009C17CB">
              <w:rPr>
                <w:sz w:val="20"/>
                <w:szCs w:val="20"/>
              </w:rPr>
              <w:lastRenderedPageBreak/>
              <w:t>bezpośrednie skutki środowiskowe samego przedsięwzięcia, jak również wpływ, jaki na środowisko mają produkty dostarczane i</w:t>
            </w:r>
            <w:r w:rsidR="00481E9A">
              <w:rPr>
                <w:sz w:val="20"/>
                <w:szCs w:val="20"/>
              </w:rPr>
              <w:t> </w:t>
            </w:r>
            <w:r w:rsidRPr="009C17CB">
              <w:rPr>
                <w:sz w:val="20"/>
                <w:szCs w:val="20"/>
              </w:rPr>
              <w:t>usługi świadczone w</w:t>
            </w:r>
            <w:r w:rsidR="00F403E8">
              <w:rPr>
                <w:sz w:val="20"/>
                <w:szCs w:val="20"/>
              </w:rPr>
              <w:t> </w:t>
            </w:r>
            <w:r w:rsidRPr="009C17CB">
              <w:rPr>
                <w:sz w:val="20"/>
                <w:szCs w:val="20"/>
              </w:rPr>
              <w:t>ramach działalności, której dotyczy przedsięwzięcie, przez cały cykl ich życia, szczególnie z</w:t>
            </w:r>
            <w:r w:rsidR="00F403E8">
              <w:rPr>
                <w:sz w:val="20"/>
                <w:szCs w:val="20"/>
              </w:rPr>
              <w:t> </w:t>
            </w:r>
            <w:r w:rsidRPr="009C17CB">
              <w:rPr>
                <w:sz w:val="20"/>
                <w:szCs w:val="20"/>
              </w:rPr>
              <w:t>uwzględnieniem wytwarzania, użytkowania i</w:t>
            </w:r>
            <w:r w:rsidR="00F403E8">
              <w:rPr>
                <w:sz w:val="20"/>
                <w:szCs w:val="20"/>
              </w:rPr>
              <w:t> </w:t>
            </w:r>
            <w:r w:rsidRPr="009C17CB">
              <w:rPr>
                <w:sz w:val="20"/>
                <w:szCs w:val="20"/>
              </w:rPr>
              <w:t>zakończenia cyklu życia tych produktów i usług</w:t>
            </w:r>
            <w:r w:rsidR="00FF64BC">
              <w:rPr>
                <w:sz w:val="20"/>
                <w:szCs w:val="20"/>
              </w:rPr>
              <w:t>.</w:t>
            </w:r>
          </w:p>
          <w:p w14:paraId="7107CD06" w14:textId="397D2469" w:rsidR="00523E98" w:rsidRPr="00523E98" w:rsidRDefault="00523E98" w:rsidP="00523E98">
            <w:pPr>
              <w:spacing w:before="120" w:after="120" w:line="240" w:lineRule="auto"/>
              <w:rPr>
                <w:sz w:val="20"/>
                <w:szCs w:val="20"/>
              </w:rPr>
            </w:pPr>
            <w:r w:rsidRPr="00523E98">
              <w:rPr>
                <w:sz w:val="20"/>
                <w:szCs w:val="20"/>
              </w:rPr>
              <w:t xml:space="preserve">Podstawą tej analizy powinny być dokumenty dotyczące zasady </w:t>
            </w:r>
            <w:r w:rsidRPr="00523E98">
              <w:rPr>
                <w:sz w:val="20"/>
                <w:szCs w:val="20"/>
              </w:rPr>
              <w:lastRenderedPageBreak/>
              <w:t>DNSH, w</w:t>
            </w:r>
            <w:r w:rsidR="00F403E8">
              <w:rPr>
                <w:sz w:val="20"/>
                <w:szCs w:val="20"/>
              </w:rPr>
              <w:t> </w:t>
            </w:r>
            <w:r w:rsidRPr="00523E98">
              <w:rPr>
                <w:sz w:val="20"/>
                <w:szCs w:val="20"/>
              </w:rPr>
              <w:t>szczególności:</w:t>
            </w:r>
          </w:p>
          <w:p w14:paraId="0381536D" w14:textId="6DDCFAC9" w:rsidR="00F838EE" w:rsidRPr="00F838EE" w:rsidRDefault="00F838EE" w:rsidP="00F838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2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="006D0804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F838EE">
              <w:rPr>
                <w:rFonts w:asciiTheme="minorHAnsi" w:hAnsiTheme="minorHAnsi" w:cstheme="minorHAnsi"/>
                <w:sz w:val="20"/>
                <w:szCs w:val="20"/>
              </w:rPr>
              <w:t>ecyzj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838EE">
              <w:rPr>
                <w:rFonts w:asciiTheme="minorHAnsi" w:hAnsiTheme="minorHAnsi" w:cstheme="minorHAnsi"/>
                <w:sz w:val="20"/>
                <w:szCs w:val="20"/>
              </w:rPr>
              <w:t xml:space="preserve"> wykonawcz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838EE">
              <w:rPr>
                <w:rFonts w:asciiTheme="minorHAnsi" w:hAnsiTheme="minorHAnsi" w:cstheme="minorHAnsi"/>
                <w:sz w:val="20"/>
                <w:szCs w:val="20"/>
              </w:rPr>
              <w:t xml:space="preserve"> Rady UE w sprawie zatwierdzenia oceny planu odbudowy i</w:t>
            </w:r>
            <w:r w:rsidR="00EE2E7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838EE">
              <w:rPr>
                <w:rFonts w:asciiTheme="minorHAnsi" w:hAnsiTheme="minorHAnsi" w:cstheme="minorHAnsi"/>
                <w:sz w:val="20"/>
                <w:szCs w:val="20"/>
              </w:rPr>
              <w:t>zwiększania odporności Polski (COM(2022) 268 final) przyjęt</w:t>
            </w:r>
            <w:r w:rsidR="006D102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838EE">
              <w:rPr>
                <w:rFonts w:asciiTheme="minorHAnsi" w:hAnsiTheme="minorHAnsi" w:cstheme="minorHAnsi"/>
                <w:sz w:val="20"/>
                <w:szCs w:val="20"/>
              </w:rPr>
              <w:t xml:space="preserve"> w dniu 17 czerwca 2022 r., zmienion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838EE">
              <w:rPr>
                <w:rFonts w:asciiTheme="minorHAnsi" w:hAnsiTheme="minorHAnsi" w:cstheme="minorHAnsi"/>
                <w:sz w:val="20"/>
                <w:szCs w:val="20"/>
              </w:rPr>
              <w:t xml:space="preserve"> decyzją (COM(2023) 745 final) przyjętą w dniu 8 grudnia 2023 r. oraz decyzją (COM(2024) 284 final)</w:t>
            </w:r>
            <w:r w:rsidRPr="00F838EE">
              <w:rPr>
                <w:rFonts w:ascii="Lato" w:hAnsi="Lato"/>
                <w:sz w:val="20"/>
                <w:szCs w:val="20"/>
              </w:rPr>
              <w:t xml:space="preserve"> </w:t>
            </w:r>
            <w:r w:rsidRPr="00F838EE">
              <w:rPr>
                <w:rFonts w:asciiTheme="minorHAnsi" w:hAnsiTheme="minorHAnsi" w:cstheme="minorHAnsi"/>
                <w:sz w:val="20"/>
                <w:szCs w:val="20"/>
              </w:rPr>
              <w:t>przyjętą w dniu 16 lipca 2024 r.;</w:t>
            </w:r>
          </w:p>
          <w:p w14:paraId="7A588E0A" w14:textId="018C1015" w:rsidR="0063782D" w:rsidRDefault="00523E98" w:rsidP="0063782D">
            <w:pPr>
              <w:spacing w:before="120" w:after="120" w:line="240" w:lineRule="auto"/>
              <w:rPr>
                <w:sz w:val="20"/>
                <w:szCs w:val="20"/>
              </w:rPr>
            </w:pPr>
            <w:r w:rsidRPr="00523E98">
              <w:rPr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 w:rsidR="0063782D" w:rsidRPr="00523E98">
              <w:rPr>
                <w:sz w:val="20"/>
                <w:szCs w:val="20"/>
              </w:rPr>
              <w:t xml:space="preserve">Rozporządzenie Parlamentu Europejskiego i Rady (UE) </w:t>
            </w:r>
            <w:r w:rsidR="0063782D" w:rsidRPr="00523E98">
              <w:rPr>
                <w:sz w:val="20"/>
                <w:szCs w:val="20"/>
              </w:rPr>
              <w:lastRenderedPageBreak/>
              <w:t>2020/852 z dnia 18 czerwca 2020 r. w</w:t>
            </w:r>
            <w:r w:rsidR="0063782D">
              <w:rPr>
                <w:sz w:val="20"/>
                <w:szCs w:val="20"/>
              </w:rPr>
              <w:t> </w:t>
            </w:r>
            <w:r w:rsidR="0063782D" w:rsidRPr="00523E98">
              <w:rPr>
                <w:sz w:val="20"/>
                <w:szCs w:val="20"/>
              </w:rPr>
              <w:t>sprawie ustanowienia ram ułatwiających zrównoważone inwestycje, zmieniające rozporządzenie (UE) 2019/2088 (Dz.</w:t>
            </w:r>
            <w:r w:rsidR="00721041">
              <w:rPr>
                <w:sz w:val="20"/>
                <w:szCs w:val="20"/>
              </w:rPr>
              <w:t xml:space="preserve"> </w:t>
            </w:r>
            <w:r w:rsidR="0063782D" w:rsidRPr="00523E98">
              <w:rPr>
                <w:sz w:val="20"/>
                <w:szCs w:val="20"/>
              </w:rPr>
              <w:t>U</w:t>
            </w:r>
            <w:r w:rsidR="00672FFA">
              <w:rPr>
                <w:sz w:val="20"/>
                <w:szCs w:val="20"/>
              </w:rPr>
              <w:t>.</w:t>
            </w:r>
            <w:r w:rsidR="00721041">
              <w:rPr>
                <w:sz w:val="20"/>
                <w:szCs w:val="20"/>
              </w:rPr>
              <w:t xml:space="preserve"> UE</w:t>
            </w:r>
            <w:r w:rsidR="00672FFA">
              <w:rPr>
                <w:sz w:val="20"/>
                <w:szCs w:val="20"/>
              </w:rPr>
              <w:t>.</w:t>
            </w:r>
            <w:r w:rsidR="0063782D" w:rsidRPr="00523E98">
              <w:rPr>
                <w:sz w:val="20"/>
                <w:szCs w:val="20"/>
              </w:rPr>
              <w:t xml:space="preserve"> L</w:t>
            </w:r>
            <w:r w:rsidR="00672FFA">
              <w:rPr>
                <w:sz w:val="20"/>
                <w:szCs w:val="20"/>
              </w:rPr>
              <w:t>. z 2020 r.</w:t>
            </w:r>
            <w:r w:rsidR="004E2500">
              <w:rPr>
                <w:sz w:val="20"/>
                <w:szCs w:val="20"/>
              </w:rPr>
              <w:t xml:space="preserve"> Nr</w:t>
            </w:r>
            <w:r w:rsidR="0063782D">
              <w:rPr>
                <w:sz w:val="20"/>
                <w:szCs w:val="20"/>
              </w:rPr>
              <w:t> </w:t>
            </w:r>
            <w:r w:rsidR="0063782D" w:rsidRPr="00523E98">
              <w:rPr>
                <w:sz w:val="20"/>
                <w:szCs w:val="20"/>
              </w:rPr>
              <w:t>198</w:t>
            </w:r>
            <w:r w:rsidR="00721041">
              <w:rPr>
                <w:sz w:val="20"/>
                <w:szCs w:val="20"/>
              </w:rPr>
              <w:t>,</w:t>
            </w:r>
            <w:r w:rsidR="0063782D" w:rsidRPr="00523E98">
              <w:rPr>
                <w:sz w:val="20"/>
                <w:szCs w:val="20"/>
              </w:rPr>
              <w:t xml:space="preserve"> s</w:t>
            </w:r>
            <w:r w:rsidR="004E2500">
              <w:rPr>
                <w:sz w:val="20"/>
                <w:szCs w:val="20"/>
              </w:rPr>
              <w:t>tr</w:t>
            </w:r>
            <w:r w:rsidR="0063782D" w:rsidRPr="00523E98">
              <w:rPr>
                <w:sz w:val="20"/>
                <w:szCs w:val="20"/>
              </w:rPr>
              <w:t>.</w:t>
            </w:r>
            <w:r w:rsidR="0063782D">
              <w:rPr>
                <w:sz w:val="20"/>
                <w:szCs w:val="20"/>
              </w:rPr>
              <w:t> </w:t>
            </w:r>
            <w:r w:rsidR="0063782D" w:rsidRPr="00523E98">
              <w:rPr>
                <w:sz w:val="20"/>
                <w:szCs w:val="20"/>
              </w:rPr>
              <w:t>13</w:t>
            </w:r>
            <w:r w:rsidR="004E2500">
              <w:rPr>
                <w:sz w:val="20"/>
                <w:szCs w:val="20"/>
              </w:rPr>
              <w:t xml:space="preserve"> z późn.zm.</w:t>
            </w:r>
            <w:r w:rsidR="0063782D" w:rsidRPr="00523E98">
              <w:rPr>
                <w:sz w:val="20"/>
                <w:szCs w:val="20"/>
              </w:rPr>
              <w:t>)</w:t>
            </w:r>
            <w:r w:rsidR="0063782D">
              <w:rPr>
                <w:sz w:val="20"/>
                <w:szCs w:val="20"/>
              </w:rPr>
              <w:t>;</w:t>
            </w:r>
          </w:p>
          <w:p w14:paraId="702A4DEF" w14:textId="3A5CD87E" w:rsidR="00523E98" w:rsidRPr="00523E98" w:rsidRDefault="0063782D" w:rsidP="00523E9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="00523E98" w:rsidRPr="00523E98">
              <w:rPr>
                <w:sz w:val="20"/>
                <w:szCs w:val="20"/>
              </w:rPr>
              <w:t>Zawiadomienie Komisji Wytyczne techniczne dotyczące stosowania zasady „nie czyń poważnych szkód” na podstawie rozporządzenia ustanawiającego Instrument na rzecz Odbudowy i</w:t>
            </w:r>
            <w:r w:rsidR="00F403E8">
              <w:rPr>
                <w:sz w:val="20"/>
                <w:szCs w:val="20"/>
              </w:rPr>
              <w:t> </w:t>
            </w:r>
            <w:r w:rsidR="00523E98" w:rsidRPr="00523E98">
              <w:rPr>
                <w:sz w:val="20"/>
                <w:szCs w:val="20"/>
              </w:rPr>
              <w:t>Zwiększania Odporności (2021/C 58/01)</w:t>
            </w:r>
            <w:r w:rsidR="00361A78">
              <w:t xml:space="preserve"> </w:t>
            </w:r>
            <w:r w:rsidR="00361A78" w:rsidRPr="00361A78">
              <w:rPr>
                <w:sz w:val="20"/>
                <w:szCs w:val="20"/>
              </w:rPr>
              <w:lastRenderedPageBreak/>
              <w:t>(Dz. U</w:t>
            </w:r>
            <w:r w:rsidR="004E2500">
              <w:rPr>
                <w:sz w:val="20"/>
                <w:szCs w:val="20"/>
              </w:rPr>
              <w:t>.</w:t>
            </w:r>
            <w:r w:rsidR="00361A78" w:rsidRPr="00361A78">
              <w:rPr>
                <w:sz w:val="20"/>
                <w:szCs w:val="20"/>
              </w:rPr>
              <w:t xml:space="preserve"> UE</w:t>
            </w:r>
            <w:r w:rsidR="004E2500">
              <w:rPr>
                <w:sz w:val="20"/>
                <w:szCs w:val="20"/>
              </w:rPr>
              <w:t>.</w:t>
            </w:r>
            <w:r w:rsidR="00EE2E71">
              <w:rPr>
                <w:sz w:val="20"/>
                <w:szCs w:val="20"/>
              </w:rPr>
              <w:t> </w:t>
            </w:r>
            <w:r w:rsidR="00361A78" w:rsidRPr="00361A78">
              <w:rPr>
                <w:sz w:val="20"/>
                <w:szCs w:val="20"/>
              </w:rPr>
              <w:t>C</w:t>
            </w:r>
            <w:r w:rsidR="004E2500">
              <w:rPr>
                <w:sz w:val="20"/>
                <w:szCs w:val="20"/>
              </w:rPr>
              <w:t>. z 2021 r. Nr</w:t>
            </w:r>
            <w:r w:rsidR="00F403E8">
              <w:rPr>
                <w:sz w:val="20"/>
                <w:szCs w:val="20"/>
              </w:rPr>
              <w:t> </w:t>
            </w:r>
            <w:r w:rsidR="00361A78" w:rsidRPr="00361A78">
              <w:rPr>
                <w:sz w:val="20"/>
                <w:szCs w:val="20"/>
              </w:rPr>
              <w:t>58</w:t>
            </w:r>
            <w:r w:rsidR="004E2500">
              <w:rPr>
                <w:sz w:val="20"/>
                <w:szCs w:val="20"/>
              </w:rPr>
              <w:t>,</w:t>
            </w:r>
            <w:r w:rsidR="00361A78" w:rsidRPr="00361A78">
              <w:rPr>
                <w:sz w:val="20"/>
                <w:szCs w:val="20"/>
              </w:rPr>
              <w:t xml:space="preserve"> s</w:t>
            </w:r>
            <w:r w:rsidR="004E2500">
              <w:rPr>
                <w:sz w:val="20"/>
                <w:szCs w:val="20"/>
              </w:rPr>
              <w:t>tr</w:t>
            </w:r>
            <w:r w:rsidR="00361A78" w:rsidRPr="00361A78">
              <w:rPr>
                <w:sz w:val="20"/>
                <w:szCs w:val="20"/>
              </w:rPr>
              <w:t>.</w:t>
            </w:r>
            <w:r w:rsidR="00F403E8">
              <w:rPr>
                <w:sz w:val="20"/>
                <w:szCs w:val="20"/>
              </w:rPr>
              <w:t> </w:t>
            </w:r>
            <w:r w:rsidR="00361A78" w:rsidRPr="00361A78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>;</w:t>
            </w:r>
          </w:p>
          <w:p w14:paraId="340CE4F7" w14:textId="2E7FA6D8" w:rsidR="00361A78" w:rsidRPr="00523E98" w:rsidRDefault="0063782D" w:rsidP="0063782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23E98" w:rsidRPr="00523E98">
              <w:rPr>
                <w:sz w:val="20"/>
                <w:szCs w:val="20"/>
              </w:rPr>
              <w:t>.</w:t>
            </w:r>
            <w:r w:rsidR="00523E98">
              <w:rPr>
                <w:sz w:val="20"/>
                <w:szCs w:val="20"/>
              </w:rPr>
              <w:t xml:space="preserve"> </w:t>
            </w:r>
            <w:r w:rsidR="00F838EE" w:rsidRPr="00523E98">
              <w:rPr>
                <w:sz w:val="20"/>
                <w:szCs w:val="20"/>
              </w:rPr>
              <w:t>„Ocena DNSH reform i</w:t>
            </w:r>
            <w:r w:rsidR="007D60B7">
              <w:rPr>
                <w:sz w:val="20"/>
                <w:szCs w:val="20"/>
              </w:rPr>
              <w:t> </w:t>
            </w:r>
            <w:r w:rsidR="00F838EE" w:rsidRPr="00523E98">
              <w:rPr>
                <w:sz w:val="20"/>
                <w:szCs w:val="20"/>
              </w:rPr>
              <w:t>inwestycji (wiązek projektów) przedstawionych w</w:t>
            </w:r>
            <w:r w:rsidR="00F838EE">
              <w:rPr>
                <w:sz w:val="20"/>
                <w:szCs w:val="20"/>
              </w:rPr>
              <w:t> </w:t>
            </w:r>
            <w:r w:rsidR="00F838EE" w:rsidRPr="00523E98">
              <w:rPr>
                <w:sz w:val="20"/>
                <w:szCs w:val="20"/>
              </w:rPr>
              <w:t xml:space="preserve">KPO” </w:t>
            </w:r>
            <w:hyperlink r:id="rId12" w:history="1">
              <w:r w:rsidR="00721041" w:rsidRPr="00595CB6">
                <w:rPr>
                  <w:rStyle w:val="Hipercze"/>
                  <w:sz w:val="20"/>
                  <w:szCs w:val="20"/>
                </w:rPr>
                <w:t>https://www.kpo.gov.pl/media/107286/ocenaDNSH.pdf</w:t>
              </w:r>
            </w:hyperlink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DB8B5FD" w14:textId="5219AC40" w:rsidR="00A36A81" w:rsidRDefault="00A36A81" w:rsidP="00A36A81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lastRenderedPageBreak/>
              <w:t>Tak</w:t>
            </w:r>
          </w:p>
        </w:tc>
      </w:tr>
      <w:tr w:rsidR="00A36A81" w14:paraId="65CC7DD1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30DD36F" w14:textId="43AE55E3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4754DB8" w14:textId="5AFE52E8" w:rsidR="00A36A81" w:rsidRPr="00DD0CB4" w:rsidRDefault="00A36A81" w:rsidP="00A36A81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realizowane jest zgodnie z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zasadą zrównoważonego rozwoju – racjonalne wykorzystanie zasobów naturalnych.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2282504" w14:textId="77777777" w:rsidR="00A36A81" w:rsidRPr="004744C5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Opcja:</w:t>
            </w:r>
          </w:p>
          <w:p w14:paraId="53338A8C" w14:textId="392107A9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Tak, Nie, Nie dotyczy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B56FCB0" w14:textId="5DE6096A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wybrać „Nie dotyczy”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328F85A" w14:textId="4C9B4ED2" w:rsidR="00A36A81" w:rsidRDefault="00A36A81" w:rsidP="00A36A81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 dotyczy</w:t>
            </w:r>
          </w:p>
        </w:tc>
      </w:tr>
      <w:tr w:rsidR="00A36A81" w14:paraId="4AC246EC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0FA9EA4" w14:textId="77DD4742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9A4F49C" w14:textId="648869CD" w:rsidR="00A36A81" w:rsidRPr="004744C5" w:rsidRDefault="00A36A81" w:rsidP="00A36A81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będzie zgodne z zasadą długotrwałego wpływu przedsięwzięcia na wydajność i odporność gospodarki polskiej.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7DDC3C5" w14:textId="77777777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2848E867" w14:textId="51AC252C" w:rsidR="00A36A81" w:rsidRPr="004744C5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0088832" w14:textId="3B0C8D0B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25D924C" w14:textId="0280D92D" w:rsidR="00A36A81" w:rsidRDefault="00A36A81" w:rsidP="00A36A81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A36A81" w14:paraId="74D86CB0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2EB91EC" w14:textId="7331E85C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249DB6F" w14:textId="3ACF94AD" w:rsidR="00A36A81" w:rsidRPr="004744C5" w:rsidRDefault="00A36A81" w:rsidP="00A36A81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ma pozytywny i bezpośredni wpływ na wskaźniki i cele określone w planie rozwojowym, jak również wskaźniki wspólne, a metodyka ich wyliczania jest wiarygodna.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F8D4E57" w14:textId="77777777" w:rsidR="00A36A81" w:rsidRPr="004744C5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Opcja:</w:t>
            </w:r>
          </w:p>
          <w:p w14:paraId="2673FCDB" w14:textId="6B034FFF" w:rsidR="00A36A81" w:rsidRPr="004744C5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Tak, Nie, Nie dotyczy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AB814A1" w14:textId="11120563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wybrać „Tak”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2FC51BD" w14:textId="13864771" w:rsidR="00A36A81" w:rsidRDefault="00A36A81" w:rsidP="00A36A81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A36A81" w14:paraId="1A2DB282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9F17D3A" w14:textId="124EC194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05E1793" w14:textId="59D4908D" w:rsidR="00A36A81" w:rsidRPr="004744C5" w:rsidRDefault="00A36A81" w:rsidP="00A36A81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 xml:space="preserve">Wskaźniki własne przedsięwzięcia (inne niż wskaźniki dla inwestycji w planie rozwojowym </w:t>
            </w:r>
            <w:r w:rsidRPr="004744C5">
              <w:rPr>
                <w:bCs/>
                <w:sz w:val="20"/>
                <w:szCs w:val="20"/>
              </w:rPr>
              <w:lastRenderedPageBreak/>
              <w:t>i</w:t>
            </w:r>
            <w:r w:rsidR="007D60B7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wspólne wskaźniki określone w rozporządzeniu 2021/241) są adekwatne do celu i zakresu przedsięwzięcia oraz mierzalne i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4744C5">
              <w:rPr>
                <w:bCs/>
                <w:sz w:val="20"/>
                <w:szCs w:val="20"/>
              </w:rPr>
              <w:t>realne.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543D7C5" w14:textId="77777777" w:rsidR="00A36A81" w:rsidRPr="004744C5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lastRenderedPageBreak/>
              <w:t>Opcja:</w:t>
            </w:r>
          </w:p>
          <w:p w14:paraId="74BB45D4" w14:textId="26B981E6" w:rsidR="00A36A81" w:rsidRPr="004744C5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lastRenderedPageBreak/>
              <w:t>Tak, Nie, Nie dotyczy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F72D7A4" w14:textId="4EFC7D27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3C791B6" w14:textId="336D56CD" w:rsidR="00A36A81" w:rsidRDefault="00A36A81" w:rsidP="00A36A81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 dotyczy</w:t>
            </w:r>
          </w:p>
        </w:tc>
      </w:tr>
      <w:tr w:rsidR="00A36A81" w14:paraId="00382448" w14:textId="77777777" w:rsidTr="00481E9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694C6CB" w14:textId="67BE5749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25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49B3D54" w14:textId="0F77E451" w:rsidR="00A36A81" w:rsidRPr="004744C5" w:rsidRDefault="00A36A81" w:rsidP="00A36A81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770E49">
              <w:rPr>
                <w:bCs/>
                <w:sz w:val="20"/>
                <w:szCs w:val="20"/>
              </w:rPr>
              <w:t>Wnioskodawca złożył wniosek o zaopiniowanie projektu informatycznego zgodnie z § 8</w:t>
            </w:r>
            <w:r w:rsidR="003B2F37">
              <w:rPr>
                <w:bCs/>
                <w:sz w:val="20"/>
                <w:szCs w:val="20"/>
              </w:rPr>
              <w:t xml:space="preserve"> ust.</w:t>
            </w:r>
            <w:r w:rsidRPr="00770E49">
              <w:rPr>
                <w:bCs/>
                <w:sz w:val="20"/>
                <w:szCs w:val="20"/>
              </w:rPr>
              <w:t>2 pkt 1 w zw. z § 2</w:t>
            </w:r>
            <w:r w:rsidR="003B2F37">
              <w:rPr>
                <w:bCs/>
                <w:sz w:val="20"/>
                <w:szCs w:val="20"/>
              </w:rPr>
              <w:t xml:space="preserve"> ust.</w:t>
            </w:r>
            <w:r w:rsidR="007E2A90">
              <w:rPr>
                <w:bCs/>
                <w:sz w:val="20"/>
                <w:szCs w:val="20"/>
              </w:rPr>
              <w:t xml:space="preserve"> </w:t>
            </w:r>
            <w:r w:rsidRPr="00770E49">
              <w:rPr>
                <w:bCs/>
                <w:sz w:val="20"/>
                <w:szCs w:val="20"/>
              </w:rPr>
              <w:t>1 pkt 2</w:t>
            </w:r>
            <w:r w:rsidR="003B2F37">
              <w:rPr>
                <w:bCs/>
                <w:sz w:val="20"/>
                <w:szCs w:val="20"/>
              </w:rPr>
              <w:t xml:space="preserve"> lit.</w:t>
            </w:r>
            <w:r w:rsidR="007E2A90">
              <w:rPr>
                <w:bCs/>
                <w:sz w:val="20"/>
                <w:szCs w:val="20"/>
              </w:rPr>
              <w:t xml:space="preserve"> </w:t>
            </w:r>
            <w:r w:rsidRPr="00770E49">
              <w:rPr>
                <w:bCs/>
                <w:sz w:val="20"/>
                <w:szCs w:val="20"/>
              </w:rPr>
              <w:t>b zarządzenia nr 48 Prezesa Rady Ministrów z</w:t>
            </w:r>
            <w:r w:rsidR="00A11044">
              <w:rPr>
                <w:bCs/>
                <w:sz w:val="20"/>
                <w:szCs w:val="20"/>
              </w:rPr>
              <w:t> </w:t>
            </w:r>
            <w:r w:rsidRPr="00770E49">
              <w:rPr>
                <w:bCs/>
                <w:sz w:val="20"/>
                <w:szCs w:val="20"/>
              </w:rPr>
              <w:t>dnia 12 kwietnia 2016r. w sprawie Komitetu Rady Ministrów do spraw Cyfryzacji</w:t>
            </w:r>
            <w:r w:rsidR="003B2F37">
              <w:t xml:space="preserve"> </w:t>
            </w:r>
            <w:r w:rsidR="003B2F37" w:rsidRPr="003B2F37">
              <w:rPr>
                <w:bCs/>
                <w:sz w:val="20"/>
                <w:szCs w:val="20"/>
              </w:rPr>
              <w:t>(M.P.</w:t>
            </w:r>
            <w:r w:rsidR="009356DF">
              <w:rPr>
                <w:bCs/>
                <w:sz w:val="20"/>
                <w:szCs w:val="20"/>
              </w:rPr>
              <w:t xml:space="preserve"> z </w:t>
            </w:r>
            <w:r w:rsidR="003B2F37" w:rsidRPr="003B2F37">
              <w:rPr>
                <w:bCs/>
                <w:sz w:val="20"/>
                <w:szCs w:val="20"/>
              </w:rPr>
              <w:t>2021</w:t>
            </w:r>
            <w:r w:rsidR="009356DF">
              <w:rPr>
                <w:bCs/>
                <w:sz w:val="20"/>
                <w:szCs w:val="20"/>
              </w:rPr>
              <w:t xml:space="preserve"> r</w:t>
            </w:r>
            <w:r w:rsidR="003B2F37" w:rsidRPr="003B2F37">
              <w:rPr>
                <w:bCs/>
                <w:sz w:val="20"/>
                <w:szCs w:val="20"/>
              </w:rPr>
              <w:t>.</w:t>
            </w:r>
            <w:r w:rsidR="009356DF">
              <w:rPr>
                <w:bCs/>
                <w:sz w:val="20"/>
                <w:szCs w:val="20"/>
              </w:rPr>
              <w:t xml:space="preserve"> poz. </w:t>
            </w:r>
            <w:r w:rsidR="003B2F37" w:rsidRPr="003B2F37">
              <w:rPr>
                <w:bCs/>
                <w:sz w:val="20"/>
                <w:szCs w:val="20"/>
              </w:rPr>
              <w:t>231)</w:t>
            </w:r>
            <w:r w:rsidR="007858D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52C3B78" w14:textId="77777777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528C825A" w14:textId="4CF23CA4" w:rsidR="00A36A81" w:rsidRPr="004744C5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371916E" w14:textId="7B806693" w:rsidR="00A36A81" w:rsidRDefault="00A36A81" w:rsidP="00A36A8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528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6E527E3" w14:textId="0F26E27C" w:rsidR="00A36A81" w:rsidRDefault="00A36A81" w:rsidP="00A36A81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</w:tbl>
    <w:p w14:paraId="0EE8EF9D" w14:textId="77777777" w:rsidR="00A02B8E" w:rsidRDefault="00A02B8E" w:rsidP="00A02B8E">
      <w:pPr>
        <w:jc w:val="both"/>
        <w:rPr>
          <w:rFonts w:ascii="Cambria" w:hAnsi="Cambria"/>
          <w:sz w:val="24"/>
          <w:szCs w:val="24"/>
        </w:rPr>
      </w:pPr>
    </w:p>
    <w:p w14:paraId="7A75A32E" w14:textId="77777777" w:rsidR="00044DDF" w:rsidRDefault="00044DDF">
      <w:pPr>
        <w:jc w:val="both"/>
        <w:rPr>
          <w:rFonts w:ascii="Cambria" w:hAnsi="Cambria"/>
          <w:sz w:val="24"/>
          <w:szCs w:val="24"/>
        </w:rPr>
      </w:pPr>
    </w:p>
    <w:p w14:paraId="3EFD05AD" w14:textId="06928AF1" w:rsidR="008F3210" w:rsidRDefault="008F3210">
      <w:pPr>
        <w:jc w:val="both"/>
        <w:rPr>
          <w:rFonts w:ascii="Cambria" w:hAnsi="Cambria"/>
          <w:sz w:val="24"/>
          <w:szCs w:val="24"/>
        </w:rPr>
      </w:pPr>
      <w:bookmarkStart w:id="3" w:name="_Hlk168049936"/>
      <w:r w:rsidRPr="008F3210">
        <w:rPr>
          <w:rFonts w:ascii="Cambria" w:hAnsi="Cambria"/>
          <w:sz w:val="24"/>
          <w:szCs w:val="24"/>
        </w:rPr>
        <w:t xml:space="preserve">SEKCJA </w:t>
      </w:r>
      <w:r w:rsidR="00DD0CB4">
        <w:rPr>
          <w:rFonts w:ascii="Cambria" w:hAnsi="Cambria"/>
          <w:sz w:val="24"/>
          <w:szCs w:val="24"/>
        </w:rPr>
        <w:t>10</w:t>
      </w:r>
      <w:r w:rsidRPr="008F3210"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>ZAŁĄCZNIKI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977"/>
        <w:gridCol w:w="2977"/>
        <w:gridCol w:w="5811"/>
      </w:tblGrid>
      <w:tr w:rsidR="008F3210" w14:paraId="58B1E39A" w14:textId="77777777" w:rsidTr="00EE32F5">
        <w:trPr>
          <w:tblHeader/>
        </w:trPr>
        <w:tc>
          <w:tcPr>
            <w:tcW w:w="704" w:type="dxa"/>
            <w:shd w:val="clear" w:color="auto" w:fill="365F91"/>
            <w:vAlign w:val="center"/>
          </w:tcPr>
          <w:p w14:paraId="3039D10A" w14:textId="77777777" w:rsidR="008F3210" w:rsidRDefault="008F3210" w:rsidP="00EE32F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bookmarkStart w:id="4" w:name="_Hlk168050042"/>
            <w:bookmarkEnd w:id="3"/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01" w:type="dxa"/>
            <w:shd w:val="clear" w:color="auto" w:fill="365F91"/>
            <w:vAlign w:val="center"/>
          </w:tcPr>
          <w:p w14:paraId="35154067" w14:textId="77777777" w:rsidR="008F3210" w:rsidRDefault="008F3210" w:rsidP="00EE32F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0B548C1C" w14:textId="77777777" w:rsidR="008F3210" w:rsidRDefault="008F3210" w:rsidP="00EE32F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458FB5BC" w14:textId="77777777" w:rsidR="008F3210" w:rsidRDefault="008F3210" w:rsidP="00EE32F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353BC38A" w14:textId="77777777" w:rsidR="008F3210" w:rsidRDefault="008F3210" w:rsidP="00EE32F5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50C96198" w14:textId="77777777" w:rsidR="008F3210" w:rsidRDefault="008F3210" w:rsidP="00EE32F5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8F3210" w14:paraId="585580E5" w14:textId="77777777" w:rsidTr="00EE32F5">
        <w:tc>
          <w:tcPr>
            <w:tcW w:w="704" w:type="dxa"/>
            <w:shd w:val="clear" w:color="auto" w:fill="FFFFFF"/>
            <w:vAlign w:val="center"/>
          </w:tcPr>
          <w:p w14:paraId="3B756D8D" w14:textId="77777777" w:rsidR="008F3210" w:rsidRDefault="008F3210" w:rsidP="00EE32F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F89590" w14:textId="2247535C" w:rsidR="008F3210" w:rsidRPr="00D60036" w:rsidRDefault="00D60036" w:rsidP="00EE32F5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60036">
              <w:rPr>
                <w:bCs/>
                <w:sz w:val="20"/>
                <w:szCs w:val="20"/>
              </w:rPr>
              <w:t>Zakres przedsięwzięcia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58E78E6" w14:textId="74573C04" w:rsidR="008F3210" w:rsidRDefault="00D60036" w:rsidP="00EE32F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F687324" w14:textId="6D9F321D" w:rsidR="008F3210" w:rsidRDefault="00D60036" w:rsidP="00EE32F5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251601F3" w14:textId="3EE8FC51" w:rsidR="008F3210" w:rsidRDefault="00D60036" w:rsidP="00FB06B1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Uzupełniony plik</w:t>
            </w:r>
          </w:p>
        </w:tc>
      </w:tr>
      <w:tr w:rsidR="008F3210" w14:paraId="4C79429B" w14:textId="77777777" w:rsidTr="008F3210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0643DF3" w14:textId="77777777" w:rsidR="008F3210" w:rsidRDefault="008F3210" w:rsidP="00EE32F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0A94A6C" w14:textId="1C95121B" w:rsidR="008F3210" w:rsidRPr="00D60036" w:rsidRDefault="00D60036" w:rsidP="00EE32F5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60036">
              <w:rPr>
                <w:bCs/>
                <w:sz w:val="20"/>
                <w:szCs w:val="20"/>
              </w:rPr>
              <w:t>Harmonogram realizacji przedsięwzięcia i</w:t>
            </w:r>
            <w:r w:rsidR="00F071FB">
              <w:rPr>
                <w:bCs/>
                <w:sz w:val="20"/>
                <w:szCs w:val="20"/>
              </w:rPr>
              <w:t> </w:t>
            </w:r>
            <w:r w:rsidRPr="00D60036">
              <w:rPr>
                <w:bCs/>
                <w:sz w:val="20"/>
                <w:szCs w:val="20"/>
              </w:rPr>
              <w:t>dokonywania wydatków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9AE5C63" w14:textId="77A3EBD6" w:rsidR="008F3210" w:rsidRPr="008F3210" w:rsidRDefault="00D60036" w:rsidP="00EE32F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11B100A" w14:textId="77777777" w:rsidR="008F3210" w:rsidRDefault="008F3210" w:rsidP="00EE32F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E0838D5" w14:textId="0B24952F" w:rsidR="008F3210" w:rsidRDefault="00D60036" w:rsidP="00D60036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D60036">
              <w:rPr>
                <w:color w:val="2F5496"/>
                <w:sz w:val="20"/>
                <w:szCs w:val="20"/>
              </w:rPr>
              <w:t>Uzupełniony pli</w:t>
            </w:r>
            <w:r>
              <w:rPr>
                <w:color w:val="2F5496"/>
                <w:sz w:val="20"/>
                <w:szCs w:val="20"/>
              </w:rPr>
              <w:t>k</w:t>
            </w:r>
          </w:p>
        </w:tc>
      </w:tr>
      <w:tr w:rsidR="00584C20" w14:paraId="4968A37C" w14:textId="77777777" w:rsidTr="008F3210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152AA4A" w14:textId="3D4E805B" w:rsidR="00584C20" w:rsidRDefault="00584C20" w:rsidP="00EE32F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B5BC24F" w14:textId="6A9509A4" w:rsidR="00584C20" w:rsidRPr="00D60036" w:rsidRDefault="00584C20" w:rsidP="00EE32F5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Informacja Wnioskodawcy w</w:t>
            </w:r>
            <w:r w:rsidR="007D60B7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zakresie sposobu realizacji</w:t>
            </w:r>
            <w:r w:rsidR="00683645">
              <w:rPr>
                <w:bCs/>
                <w:sz w:val="20"/>
                <w:szCs w:val="20"/>
              </w:rPr>
              <w:t xml:space="preserve"> przedsięwzięcia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7D425D">
              <w:rPr>
                <w:bCs/>
                <w:sz w:val="20"/>
                <w:szCs w:val="20"/>
              </w:rPr>
              <w:t xml:space="preserve">zgodnie </w:t>
            </w:r>
            <w:r>
              <w:rPr>
                <w:bCs/>
                <w:sz w:val="20"/>
                <w:szCs w:val="20"/>
              </w:rPr>
              <w:t>z zasadą DNSH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A3A19FB" w14:textId="10D98297" w:rsidR="00584C20" w:rsidRDefault="00584C20" w:rsidP="00EE32F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Uzasadnienie spełnienia kryterium horyzontalnego nr 9 – Zgodność z zasadą DNSH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D89BD8D" w14:textId="68CCBA62" w:rsidR="007D425D" w:rsidRDefault="007D425D" w:rsidP="007D425D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584C20">
              <w:rPr>
                <w:color w:val="2F5496"/>
                <w:sz w:val="20"/>
                <w:szCs w:val="20"/>
              </w:rPr>
              <w:t>Zgodność z zasadą „niewyrządzania znaczącej szkody środowisku” (DNSH – „do no significant harm”) zawarta w</w:t>
            </w:r>
            <w:r w:rsidR="007D60B7">
              <w:rPr>
                <w:color w:val="2F5496"/>
                <w:sz w:val="20"/>
                <w:szCs w:val="20"/>
              </w:rPr>
              <w:t> </w:t>
            </w:r>
            <w:r w:rsidRPr="00584C20">
              <w:rPr>
                <w:color w:val="2F5496"/>
                <w:sz w:val="20"/>
                <w:szCs w:val="20"/>
              </w:rPr>
              <w:t>Oświadczeni</w:t>
            </w:r>
            <w:r>
              <w:rPr>
                <w:color w:val="2F5496"/>
                <w:sz w:val="20"/>
                <w:szCs w:val="20"/>
              </w:rPr>
              <w:t>ach</w:t>
            </w:r>
            <w:r w:rsidRPr="00584C20">
              <w:rPr>
                <w:color w:val="2F5496"/>
                <w:sz w:val="20"/>
                <w:szCs w:val="20"/>
              </w:rPr>
              <w:t xml:space="preserve"> Wnioskodawcy potwierdzający</w:t>
            </w:r>
            <w:r>
              <w:rPr>
                <w:color w:val="2F5496"/>
                <w:sz w:val="20"/>
                <w:szCs w:val="20"/>
              </w:rPr>
              <w:t>ch</w:t>
            </w:r>
            <w:r w:rsidRPr="00584C20">
              <w:rPr>
                <w:color w:val="2F5496"/>
                <w:sz w:val="20"/>
                <w:szCs w:val="20"/>
              </w:rPr>
              <w:t xml:space="preserve"> zgodność</w:t>
            </w:r>
            <w:r>
              <w:rPr>
                <w:color w:val="2F5496"/>
                <w:sz w:val="20"/>
                <w:szCs w:val="20"/>
              </w:rPr>
              <w:t xml:space="preserve"> przedsięwzięcia:</w:t>
            </w:r>
          </w:p>
          <w:p w14:paraId="0839B41A" w14:textId="40B236A2" w:rsidR="007D425D" w:rsidRDefault="007D425D" w:rsidP="007D425D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584C20">
              <w:rPr>
                <w:color w:val="2F5496"/>
                <w:sz w:val="20"/>
                <w:szCs w:val="20"/>
              </w:rPr>
              <w:t xml:space="preserve"> </w:t>
            </w:r>
            <w:r>
              <w:rPr>
                <w:color w:val="2F5496"/>
                <w:sz w:val="20"/>
                <w:szCs w:val="20"/>
              </w:rPr>
              <w:t xml:space="preserve">- </w:t>
            </w:r>
            <w:r w:rsidRPr="00584C20">
              <w:rPr>
                <w:color w:val="2F5496"/>
                <w:sz w:val="20"/>
                <w:szCs w:val="20"/>
              </w:rPr>
              <w:t>z zasadą DNSH</w:t>
            </w:r>
            <w:r>
              <w:rPr>
                <w:color w:val="2F5496"/>
                <w:sz w:val="20"/>
                <w:szCs w:val="20"/>
              </w:rPr>
              <w:t xml:space="preserve"> w świetle technicznych kryteriów kwalifikacji</w:t>
            </w:r>
            <w:r w:rsidRPr="00584C20">
              <w:rPr>
                <w:color w:val="2F5496"/>
                <w:sz w:val="20"/>
                <w:szCs w:val="20"/>
              </w:rPr>
              <w:t xml:space="preserve"> </w:t>
            </w:r>
            <w:r>
              <w:rPr>
                <w:color w:val="2F5496"/>
                <w:sz w:val="20"/>
                <w:szCs w:val="20"/>
              </w:rPr>
              <w:t>określonych</w:t>
            </w:r>
            <w:r w:rsidRPr="00584C20">
              <w:rPr>
                <w:color w:val="2F5496"/>
                <w:sz w:val="20"/>
                <w:szCs w:val="20"/>
              </w:rPr>
              <w:t xml:space="preserve"> </w:t>
            </w:r>
            <w:r w:rsidRPr="00D23DCD">
              <w:rPr>
                <w:color w:val="2F5496"/>
                <w:sz w:val="20"/>
                <w:szCs w:val="20"/>
              </w:rPr>
              <w:t>dla działalności 3.2. Renowacja istniejących budynków i dla działalności 4.1. Dostarczanie rozwiązań IT/OT opartych na danych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D23DCD">
              <w:rPr>
                <w:color w:val="2F5496"/>
                <w:sz w:val="20"/>
                <w:szCs w:val="20"/>
              </w:rPr>
              <w:t>(pkt 9 sekcji</w:t>
            </w:r>
            <w:r>
              <w:t xml:space="preserve"> </w:t>
            </w:r>
            <w:r w:rsidRPr="00D23DCD">
              <w:rPr>
                <w:color w:val="2F5496"/>
                <w:sz w:val="20"/>
                <w:szCs w:val="20"/>
              </w:rPr>
              <w:t>Oświadczenia)</w:t>
            </w:r>
            <w:r>
              <w:rPr>
                <w:color w:val="2F5496"/>
                <w:sz w:val="20"/>
                <w:szCs w:val="20"/>
              </w:rPr>
              <w:t xml:space="preserve">, </w:t>
            </w:r>
            <w:r w:rsidRPr="00B244BB">
              <w:rPr>
                <w:color w:val="2F5496"/>
                <w:sz w:val="20"/>
                <w:szCs w:val="20"/>
              </w:rPr>
              <w:t>wraz z</w:t>
            </w:r>
            <w:r w:rsidR="007D60B7">
              <w:rPr>
                <w:color w:val="2F5496"/>
                <w:sz w:val="20"/>
                <w:szCs w:val="20"/>
              </w:rPr>
              <w:t> </w:t>
            </w:r>
            <w:r w:rsidRPr="00B244BB">
              <w:rPr>
                <w:color w:val="2F5496"/>
                <w:sz w:val="20"/>
                <w:szCs w:val="20"/>
              </w:rPr>
              <w:t>przedstawieniem dokumentacji, która potwierdza tę zgodność</w:t>
            </w:r>
            <w:r w:rsidR="00365B72">
              <w:rPr>
                <w:color w:val="2F5496"/>
                <w:sz w:val="20"/>
                <w:szCs w:val="20"/>
              </w:rPr>
              <w:t>;</w:t>
            </w:r>
          </w:p>
          <w:p w14:paraId="12037E64" w14:textId="2308D425" w:rsidR="00584C20" w:rsidRDefault="007D425D" w:rsidP="007D425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- </w:t>
            </w:r>
            <w:r w:rsidRPr="00584C20">
              <w:rPr>
                <w:color w:val="2F5496"/>
                <w:sz w:val="20"/>
                <w:szCs w:val="20"/>
              </w:rPr>
              <w:t xml:space="preserve">z krajowymi wymogami środowiskowymi (pkt </w:t>
            </w:r>
            <w:r>
              <w:rPr>
                <w:color w:val="2F5496"/>
                <w:sz w:val="20"/>
                <w:szCs w:val="20"/>
              </w:rPr>
              <w:t>9 sekcji Oświadczenia</w:t>
            </w:r>
            <w:r w:rsidRPr="00584C20">
              <w:rPr>
                <w:color w:val="2F5496"/>
                <w:sz w:val="20"/>
                <w:szCs w:val="20"/>
              </w:rPr>
              <w:t>), wraz z</w:t>
            </w:r>
            <w:r w:rsidR="007D60B7">
              <w:rPr>
                <w:color w:val="2F5496"/>
                <w:sz w:val="20"/>
                <w:szCs w:val="20"/>
              </w:rPr>
              <w:t> </w:t>
            </w:r>
            <w:r>
              <w:rPr>
                <w:color w:val="2F5496"/>
                <w:sz w:val="20"/>
                <w:szCs w:val="20"/>
              </w:rPr>
              <w:t>przedstawieniem</w:t>
            </w:r>
            <w:r w:rsidRPr="00584C20">
              <w:rPr>
                <w:color w:val="2F5496"/>
                <w:sz w:val="20"/>
                <w:szCs w:val="20"/>
              </w:rPr>
              <w:t xml:space="preserve"> dokumentacji, która potwierdza tę zgodność.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A747F47" w14:textId="6A9D6F95" w:rsidR="00584C20" w:rsidRDefault="00584C20" w:rsidP="00D60036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</w:p>
          <w:p w14:paraId="2B146B64" w14:textId="23E19CA2" w:rsidR="00365B72" w:rsidRPr="00D60036" w:rsidRDefault="00365B72" w:rsidP="00D60036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Dołączony plik</w:t>
            </w:r>
          </w:p>
        </w:tc>
      </w:tr>
      <w:bookmarkEnd w:id="4"/>
    </w:tbl>
    <w:p w14:paraId="280E19AD" w14:textId="77777777" w:rsidR="007E0CBA" w:rsidRPr="008F3210" w:rsidRDefault="007E0CBA">
      <w:pPr>
        <w:jc w:val="both"/>
        <w:rPr>
          <w:rFonts w:ascii="Cambria" w:hAnsi="Cambria"/>
          <w:sz w:val="24"/>
          <w:szCs w:val="24"/>
        </w:rPr>
      </w:pPr>
    </w:p>
    <w:p w14:paraId="4CC16FD8" w14:textId="6995F5B1" w:rsidR="00B47C59" w:rsidRPr="005579A8" w:rsidRDefault="00CA1BE6" w:rsidP="005579A8">
      <w:pPr>
        <w:pStyle w:val="Nagwek1"/>
        <w:jc w:val="both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Po wypełnieniu wniosku o dofinansowanie wnioskodawca może przesłać go do właściwej instytucji. W tym celu używa funkcji „Prześlij wniosek”. Przed wysłaniem wniosku system przeprowadzi „walidację” – czyli sprawdzi, czy wszystkie pola, które są obowiązkowe zostały wypełnione przez</w:t>
      </w:r>
      <w:r w:rsidR="007E0CBA">
        <w:rPr>
          <w:rFonts w:ascii="Calibri" w:hAnsi="Calibri" w:cs="Calibri"/>
          <w:b w:val="0"/>
          <w:sz w:val="24"/>
          <w:szCs w:val="24"/>
        </w:rPr>
        <w:t xml:space="preserve"> </w:t>
      </w:r>
      <w:r>
        <w:rPr>
          <w:rFonts w:ascii="Calibri" w:hAnsi="Calibri" w:cs="Calibri"/>
          <w:b w:val="0"/>
          <w:sz w:val="24"/>
          <w:szCs w:val="24"/>
        </w:rPr>
        <w:t>wnioskodawcę. Następnie wniosek zostanie przesłany i będzie mógł podlegać ocenie przed podjęciem decyzji w zakresie wyboru do</w:t>
      </w:r>
      <w:r w:rsidR="005579A8">
        <w:rPr>
          <w:rFonts w:ascii="Calibri" w:hAnsi="Calibri" w:cs="Calibri"/>
          <w:b w:val="0"/>
          <w:sz w:val="24"/>
          <w:szCs w:val="24"/>
        </w:rPr>
        <w:t xml:space="preserve"> </w:t>
      </w:r>
      <w:r>
        <w:rPr>
          <w:rFonts w:ascii="Calibri" w:hAnsi="Calibri" w:cs="Calibri"/>
          <w:b w:val="0"/>
          <w:sz w:val="24"/>
          <w:szCs w:val="24"/>
        </w:rPr>
        <w:t>dofinansowania.</w:t>
      </w:r>
    </w:p>
    <w:sectPr w:rsidR="00B47C59" w:rsidRPr="005579A8" w:rsidSect="00E37360">
      <w:headerReference w:type="default" r:id="rId13"/>
      <w:footerReference w:type="default" r:id="rId14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34170" w14:textId="77777777" w:rsidR="00D75EA0" w:rsidRDefault="00D75EA0">
      <w:pPr>
        <w:spacing w:after="0" w:line="240" w:lineRule="auto"/>
      </w:pPr>
      <w:r>
        <w:separator/>
      </w:r>
    </w:p>
  </w:endnote>
  <w:endnote w:type="continuationSeparator" w:id="0">
    <w:p w14:paraId="74147EC5" w14:textId="77777777" w:rsidR="00D75EA0" w:rsidRDefault="00D75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67021" w14:textId="77777777" w:rsidR="00B47C59" w:rsidRDefault="00CA1BE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8788018" w14:textId="77777777" w:rsidR="00B47C59" w:rsidRDefault="00B47C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2BE46" w14:textId="77777777" w:rsidR="00D75EA0" w:rsidRDefault="00D75EA0">
      <w:pPr>
        <w:spacing w:after="0" w:line="240" w:lineRule="auto"/>
      </w:pPr>
      <w:r>
        <w:separator/>
      </w:r>
    </w:p>
  </w:footnote>
  <w:footnote w:type="continuationSeparator" w:id="0">
    <w:p w14:paraId="3B414F49" w14:textId="77777777" w:rsidR="00D75EA0" w:rsidRDefault="00D75EA0">
      <w:pPr>
        <w:spacing w:after="0" w:line="240" w:lineRule="auto"/>
      </w:pPr>
      <w:r>
        <w:continuationSeparator/>
      </w:r>
    </w:p>
  </w:footnote>
  <w:footnote w:type="continuationNotice" w:id="1">
    <w:p w14:paraId="29802228" w14:textId="77777777" w:rsidR="00D75EA0" w:rsidRDefault="00D75E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F7BA4" w14:textId="77777777" w:rsidR="00B47C59" w:rsidRDefault="00B47C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4B6D"/>
    <w:multiLevelType w:val="hybridMultilevel"/>
    <w:tmpl w:val="B7F23218"/>
    <w:lvl w:ilvl="0" w:tplc="3DBA8D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6010567"/>
    <w:multiLevelType w:val="hybridMultilevel"/>
    <w:tmpl w:val="C714FCCC"/>
    <w:lvl w:ilvl="0" w:tplc="C9C4D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780E12">
      <w:start w:val="1"/>
      <w:numFmt w:val="lowerLetter"/>
      <w:lvlText w:val="%2."/>
      <w:lvlJc w:val="left"/>
      <w:pPr>
        <w:ind w:left="1440" w:hanging="360"/>
      </w:pPr>
    </w:lvl>
    <w:lvl w:ilvl="2" w:tplc="1982EC2E">
      <w:start w:val="1"/>
      <w:numFmt w:val="lowerRoman"/>
      <w:lvlText w:val="%3."/>
      <w:lvlJc w:val="right"/>
      <w:pPr>
        <w:ind w:left="2160" w:hanging="180"/>
      </w:pPr>
    </w:lvl>
    <w:lvl w:ilvl="3" w:tplc="4EC07F4C">
      <w:start w:val="1"/>
      <w:numFmt w:val="decimal"/>
      <w:lvlText w:val="%4."/>
      <w:lvlJc w:val="left"/>
      <w:pPr>
        <w:ind w:left="2880" w:hanging="360"/>
      </w:pPr>
    </w:lvl>
    <w:lvl w:ilvl="4" w:tplc="251884DA">
      <w:start w:val="1"/>
      <w:numFmt w:val="lowerLetter"/>
      <w:lvlText w:val="%5."/>
      <w:lvlJc w:val="left"/>
      <w:pPr>
        <w:ind w:left="3600" w:hanging="360"/>
      </w:pPr>
    </w:lvl>
    <w:lvl w:ilvl="5" w:tplc="41943CE2">
      <w:start w:val="1"/>
      <w:numFmt w:val="lowerRoman"/>
      <w:lvlText w:val="%6."/>
      <w:lvlJc w:val="right"/>
      <w:pPr>
        <w:ind w:left="4320" w:hanging="180"/>
      </w:pPr>
    </w:lvl>
    <w:lvl w:ilvl="6" w:tplc="340643E2">
      <w:start w:val="1"/>
      <w:numFmt w:val="decimal"/>
      <w:lvlText w:val="%7."/>
      <w:lvlJc w:val="left"/>
      <w:pPr>
        <w:ind w:left="5040" w:hanging="360"/>
      </w:pPr>
    </w:lvl>
    <w:lvl w:ilvl="7" w:tplc="A5C29A18">
      <w:start w:val="1"/>
      <w:numFmt w:val="lowerLetter"/>
      <w:lvlText w:val="%8."/>
      <w:lvlJc w:val="left"/>
      <w:pPr>
        <w:ind w:left="5760" w:hanging="360"/>
      </w:pPr>
    </w:lvl>
    <w:lvl w:ilvl="8" w:tplc="F8F4374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82A9F"/>
    <w:multiLevelType w:val="hybridMultilevel"/>
    <w:tmpl w:val="824E6CEA"/>
    <w:lvl w:ilvl="0" w:tplc="B4FA51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FDB2579A">
      <w:start w:val="1"/>
      <w:numFmt w:val="lowerLetter"/>
      <w:lvlText w:val="%2."/>
      <w:lvlJc w:val="left"/>
      <w:pPr>
        <w:ind w:left="1440" w:hanging="360"/>
      </w:pPr>
    </w:lvl>
    <w:lvl w:ilvl="2" w:tplc="0BEA8B0A">
      <w:start w:val="1"/>
      <w:numFmt w:val="lowerRoman"/>
      <w:lvlText w:val="%3."/>
      <w:lvlJc w:val="right"/>
      <w:pPr>
        <w:ind w:left="2160" w:hanging="180"/>
      </w:pPr>
    </w:lvl>
    <w:lvl w:ilvl="3" w:tplc="A6B054A2">
      <w:start w:val="1"/>
      <w:numFmt w:val="decimal"/>
      <w:lvlText w:val="%4."/>
      <w:lvlJc w:val="left"/>
      <w:pPr>
        <w:ind w:left="2880" w:hanging="360"/>
      </w:pPr>
    </w:lvl>
    <w:lvl w:ilvl="4" w:tplc="37984248">
      <w:start w:val="1"/>
      <w:numFmt w:val="lowerLetter"/>
      <w:lvlText w:val="%5."/>
      <w:lvlJc w:val="left"/>
      <w:pPr>
        <w:ind w:left="3600" w:hanging="360"/>
      </w:pPr>
    </w:lvl>
    <w:lvl w:ilvl="5" w:tplc="4DB47DE0">
      <w:start w:val="1"/>
      <w:numFmt w:val="lowerRoman"/>
      <w:lvlText w:val="%6."/>
      <w:lvlJc w:val="right"/>
      <w:pPr>
        <w:ind w:left="4320" w:hanging="180"/>
      </w:pPr>
    </w:lvl>
    <w:lvl w:ilvl="6" w:tplc="709ED7F0">
      <w:start w:val="1"/>
      <w:numFmt w:val="decimal"/>
      <w:lvlText w:val="%7."/>
      <w:lvlJc w:val="left"/>
      <w:pPr>
        <w:ind w:left="5040" w:hanging="360"/>
      </w:pPr>
    </w:lvl>
    <w:lvl w:ilvl="7" w:tplc="8D767B02">
      <w:start w:val="1"/>
      <w:numFmt w:val="lowerLetter"/>
      <w:lvlText w:val="%8."/>
      <w:lvlJc w:val="left"/>
      <w:pPr>
        <w:ind w:left="5760" w:hanging="360"/>
      </w:pPr>
    </w:lvl>
    <w:lvl w:ilvl="8" w:tplc="5C9A17A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C3EF7"/>
    <w:multiLevelType w:val="hybridMultilevel"/>
    <w:tmpl w:val="024EC0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061C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5E89"/>
    <w:multiLevelType w:val="hybridMultilevel"/>
    <w:tmpl w:val="59187AF2"/>
    <w:lvl w:ilvl="0" w:tplc="3A88FC1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B4BE4DAC">
      <w:start w:val="1"/>
      <w:numFmt w:val="lowerLetter"/>
      <w:lvlText w:val="%2."/>
      <w:lvlJc w:val="left"/>
      <w:pPr>
        <w:ind w:left="1440" w:hanging="360"/>
      </w:pPr>
    </w:lvl>
    <w:lvl w:ilvl="2" w:tplc="4ED6F3DA">
      <w:start w:val="1"/>
      <w:numFmt w:val="lowerRoman"/>
      <w:lvlText w:val="%3."/>
      <w:lvlJc w:val="right"/>
      <w:pPr>
        <w:ind w:left="2160" w:hanging="180"/>
      </w:pPr>
    </w:lvl>
    <w:lvl w:ilvl="3" w:tplc="8118F922">
      <w:start w:val="1"/>
      <w:numFmt w:val="decimal"/>
      <w:lvlText w:val="%4."/>
      <w:lvlJc w:val="left"/>
      <w:pPr>
        <w:ind w:left="2880" w:hanging="360"/>
      </w:pPr>
    </w:lvl>
    <w:lvl w:ilvl="4" w:tplc="205E1836">
      <w:start w:val="1"/>
      <w:numFmt w:val="lowerLetter"/>
      <w:lvlText w:val="%5."/>
      <w:lvlJc w:val="left"/>
      <w:pPr>
        <w:ind w:left="3600" w:hanging="360"/>
      </w:pPr>
    </w:lvl>
    <w:lvl w:ilvl="5" w:tplc="2B189B92">
      <w:start w:val="1"/>
      <w:numFmt w:val="lowerRoman"/>
      <w:lvlText w:val="%6."/>
      <w:lvlJc w:val="right"/>
      <w:pPr>
        <w:ind w:left="4320" w:hanging="180"/>
      </w:pPr>
    </w:lvl>
    <w:lvl w:ilvl="6" w:tplc="B6765974">
      <w:start w:val="1"/>
      <w:numFmt w:val="decimal"/>
      <w:lvlText w:val="%7."/>
      <w:lvlJc w:val="left"/>
      <w:pPr>
        <w:ind w:left="5040" w:hanging="360"/>
      </w:pPr>
    </w:lvl>
    <w:lvl w:ilvl="7" w:tplc="40706316">
      <w:start w:val="1"/>
      <w:numFmt w:val="lowerLetter"/>
      <w:lvlText w:val="%8."/>
      <w:lvlJc w:val="left"/>
      <w:pPr>
        <w:ind w:left="5760" w:hanging="360"/>
      </w:pPr>
    </w:lvl>
    <w:lvl w:ilvl="8" w:tplc="B63E12B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A3C34"/>
    <w:multiLevelType w:val="hybridMultilevel"/>
    <w:tmpl w:val="C87260E6"/>
    <w:lvl w:ilvl="0" w:tplc="C9AC75E6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6" w15:restartNumberingAfterBreak="0">
    <w:nsid w:val="170C5982"/>
    <w:multiLevelType w:val="hybridMultilevel"/>
    <w:tmpl w:val="EF7E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12C04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10C0E"/>
    <w:multiLevelType w:val="hybridMultilevel"/>
    <w:tmpl w:val="2E7EE442"/>
    <w:lvl w:ilvl="0" w:tplc="34E0C200">
      <w:start w:val="1"/>
      <w:numFmt w:val="decimal"/>
      <w:lvlText w:val="%1)"/>
      <w:lvlJc w:val="left"/>
      <w:pPr>
        <w:ind w:left="720" w:hanging="360"/>
      </w:pPr>
    </w:lvl>
    <w:lvl w:ilvl="1" w:tplc="FDB2579A">
      <w:start w:val="1"/>
      <w:numFmt w:val="lowerLetter"/>
      <w:lvlText w:val="%2."/>
      <w:lvlJc w:val="left"/>
      <w:pPr>
        <w:ind w:left="1440" w:hanging="360"/>
      </w:pPr>
    </w:lvl>
    <w:lvl w:ilvl="2" w:tplc="0BEA8B0A">
      <w:start w:val="1"/>
      <w:numFmt w:val="lowerRoman"/>
      <w:lvlText w:val="%3."/>
      <w:lvlJc w:val="right"/>
      <w:pPr>
        <w:ind w:left="2160" w:hanging="180"/>
      </w:pPr>
    </w:lvl>
    <w:lvl w:ilvl="3" w:tplc="A6B054A2">
      <w:start w:val="1"/>
      <w:numFmt w:val="decimal"/>
      <w:lvlText w:val="%4."/>
      <w:lvlJc w:val="left"/>
      <w:pPr>
        <w:ind w:left="2880" w:hanging="360"/>
      </w:pPr>
    </w:lvl>
    <w:lvl w:ilvl="4" w:tplc="37984248">
      <w:start w:val="1"/>
      <w:numFmt w:val="lowerLetter"/>
      <w:lvlText w:val="%5."/>
      <w:lvlJc w:val="left"/>
      <w:pPr>
        <w:ind w:left="3600" w:hanging="360"/>
      </w:pPr>
    </w:lvl>
    <w:lvl w:ilvl="5" w:tplc="4DB47DE0">
      <w:start w:val="1"/>
      <w:numFmt w:val="lowerRoman"/>
      <w:lvlText w:val="%6."/>
      <w:lvlJc w:val="right"/>
      <w:pPr>
        <w:ind w:left="4320" w:hanging="180"/>
      </w:pPr>
    </w:lvl>
    <w:lvl w:ilvl="6" w:tplc="709ED7F0">
      <w:start w:val="1"/>
      <w:numFmt w:val="decimal"/>
      <w:lvlText w:val="%7."/>
      <w:lvlJc w:val="left"/>
      <w:pPr>
        <w:ind w:left="5040" w:hanging="360"/>
      </w:pPr>
    </w:lvl>
    <w:lvl w:ilvl="7" w:tplc="8D767B02">
      <w:start w:val="1"/>
      <w:numFmt w:val="lowerLetter"/>
      <w:lvlText w:val="%8."/>
      <w:lvlJc w:val="left"/>
      <w:pPr>
        <w:ind w:left="5760" w:hanging="360"/>
      </w:pPr>
    </w:lvl>
    <w:lvl w:ilvl="8" w:tplc="5C9A17A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E2B16"/>
    <w:multiLevelType w:val="multilevel"/>
    <w:tmpl w:val="67688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0" w15:restartNumberingAfterBreak="0">
    <w:nsid w:val="219B5FD3"/>
    <w:multiLevelType w:val="multilevel"/>
    <w:tmpl w:val="859AE8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1" w15:restartNumberingAfterBreak="0">
    <w:nsid w:val="226F3CBE"/>
    <w:multiLevelType w:val="hybridMultilevel"/>
    <w:tmpl w:val="1B283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3806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06DC1"/>
    <w:multiLevelType w:val="multilevel"/>
    <w:tmpl w:val="859AE8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4" w15:restartNumberingAfterBreak="0">
    <w:nsid w:val="2932298B"/>
    <w:multiLevelType w:val="hybridMultilevel"/>
    <w:tmpl w:val="D97872D4"/>
    <w:lvl w:ilvl="0" w:tplc="A134CB8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923CE"/>
    <w:multiLevelType w:val="hybridMultilevel"/>
    <w:tmpl w:val="98EAECCA"/>
    <w:lvl w:ilvl="0" w:tplc="C9AC75E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2D455E0B"/>
    <w:multiLevelType w:val="hybridMultilevel"/>
    <w:tmpl w:val="78084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23207"/>
    <w:multiLevelType w:val="hybridMultilevel"/>
    <w:tmpl w:val="E2DE05FE"/>
    <w:lvl w:ilvl="0" w:tplc="C786DB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34282253"/>
    <w:multiLevelType w:val="hybridMultilevel"/>
    <w:tmpl w:val="E68E59C2"/>
    <w:lvl w:ilvl="0" w:tplc="C1AA3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660CE4">
      <w:start w:val="1"/>
      <w:numFmt w:val="lowerLetter"/>
      <w:lvlText w:val="%2."/>
      <w:lvlJc w:val="left"/>
      <w:pPr>
        <w:ind w:left="1440" w:hanging="360"/>
      </w:pPr>
    </w:lvl>
    <w:lvl w:ilvl="2" w:tplc="DAD0F080">
      <w:start w:val="1"/>
      <w:numFmt w:val="lowerRoman"/>
      <w:lvlText w:val="%3."/>
      <w:lvlJc w:val="right"/>
      <w:pPr>
        <w:ind w:left="2160" w:hanging="180"/>
      </w:pPr>
    </w:lvl>
    <w:lvl w:ilvl="3" w:tplc="E8640872">
      <w:start w:val="1"/>
      <w:numFmt w:val="decimal"/>
      <w:lvlText w:val="%4."/>
      <w:lvlJc w:val="left"/>
      <w:pPr>
        <w:ind w:left="2880" w:hanging="360"/>
      </w:pPr>
    </w:lvl>
    <w:lvl w:ilvl="4" w:tplc="3C9EEA38">
      <w:start w:val="1"/>
      <w:numFmt w:val="lowerLetter"/>
      <w:lvlText w:val="%5."/>
      <w:lvlJc w:val="left"/>
      <w:pPr>
        <w:ind w:left="3600" w:hanging="360"/>
      </w:pPr>
    </w:lvl>
    <w:lvl w:ilvl="5" w:tplc="1014565C">
      <w:start w:val="1"/>
      <w:numFmt w:val="lowerRoman"/>
      <w:lvlText w:val="%6."/>
      <w:lvlJc w:val="right"/>
      <w:pPr>
        <w:ind w:left="4320" w:hanging="180"/>
      </w:pPr>
    </w:lvl>
    <w:lvl w:ilvl="6" w:tplc="90B846D0">
      <w:start w:val="1"/>
      <w:numFmt w:val="decimal"/>
      <w:lvlText w:val="%7."/>
      <w:lvlJc w:val="left"/>
      <w:pPr>
        <w:ind w:left="5040" w:hanging="360"/>
      </w:pPr>
    </w:lvl>
    <w:lvl w:ilvl="7" w:tplc="E91EDE14">
      <w:start w:val="1"/>
      <w:numFmt w:val="lowerLetter"/>
      <w:lvlText w:val="%8."/>
      <w:lvlJc w:val="left"/>
      <w:pPr>
        <w:ind w:left="5760" w:hanging="360"/>
      </w:pPr>
    </w:lvl>
    <w:lvl w:ilvl="8" w:tplc="2614508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D2C6B"/>
    <w:multiLevelType w:val="hybridMultilevel"/>
    <w:tmpl w:val="78084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26B67"/>
    <w:multiLevelType w:val="multilevel"/>
    <w:tmpl w:val="859AE8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21" w15:restartNumberingAfterBreak="0">
    <w:nsid w:val="3AD65564"/>
    <w:multiLevelType w:val="hybridMultilevel"/>
    <w:tmpl w:val="74CE7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620A9"/>
    <w:multiLevelType w:val="hybridMultilevel"/>
    <w:tmpl w:val="F85EC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C3FB9"/>
    <w:multiLevelType w:val="hybridMultilevel"/>
    <w:tmpl w:val="4342A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07665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B6491"/>
    <w:multiLevelType w:val="hybridMultilevel"/>
    <w:tmpl w:val="824E6CE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E6C2B"/>
    <w:multiLevelType w:val="hybridMultilevel"/>
    <w:tmpl w:val="DBE45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6636A"/>
    <w:multiLevelType w:val="hybridMultilevel"/>
    <w:tmpl w:val="3878C2B4"/>
    <w:lvl w:ilvl="0" w:tplc="01684948">
      <w:start w:val="1"/>
      <w:numFmt w:val="decimal"/>
      <w:lvlText w:val="%1."/>
      <w:lvlJc w:val="left"/>
      <w:pPr>
        <w:ind w:left="720" w:hanging="360"/>
      </w:pPr>
    </w:lvl>
    <w:lvl w:ilvl="1" w:tplc="BF747FA8">
      <w:start w:val="1"/>
      <w:numFmt w:val="lowerLetter"/>
      <w:lvlText w:val="%2."/>
      <w:lvlJc w:val="left"/>
      <w:pPr>
        <w:ind w:left="1440" w:hanging="360"/>
      </w:pPr>
    </w:lvl>
    <w:lvl w:ilvl="2" w:tplc="D2128E7C">
      <w:start w:val="1"/>
      <w:numFmt w:val="lowerRoman"/>
      <w:lvlText w:val="%3."/>
      <w:lvlJc w:val="right"/>
      <w:pPr>
        <w:ind w:left="2160" w:hanging="180"/>
      </w:pPr>
    </w:lvl>
    <w:lvl w:ilvl="3" w:tplc="D402D1DA">
      <w:start w:val="1"/>
      <w:numFmt w:val="decimal"/>
      <w:lvlText w:val="%4."/>
      <w:lvlJc w:val="left"/>
      <w:pPr>
        <w:ind w:left="2880" w:hanging="360"/>
      </w:pPr>
    </w:lvl>
    <w:lvl w:ilvl="4" w:tplc="5204B986">
      <w:start w:val="1"/>
      <w:numFmt w:val="lowerLetter"/>
      <w:lvlText w:val="%5."/>
      <w:lvlJc w:val="left"/>
      <w:pPr>
        <w:ind w:left="3600" w:hanging="360"/>
      </w:pPr>
    </w:lvl>
    <w:lvl w:ilvl="5" w:tplc="B85E62EE">
      <w:start w:val="1"/>
      <w:numFmt w:val="lowerRoman"/>
      <w:lvlText w:val="%6."/>
      <w:lvlJc w:val="right"/>
      <w:pPr>
        <w:ind w:left="4320" w:hanging="180"/>
      </w:pPr>
    </w:lvl>
    <w:lvl w:ilvl="6" w:tplc="AFC8FBB0">
      <w:start w:val="1"/>
      <w:numFmt w:val="decimal"/>
      <w:lvlText w:val="%7."/>
      <w:lvlJc w:val="left"/>
      <w:pPr>
        <w:ind w:left="5040" w:hanging="360"/>
      </w:pPr>
    </w:lvl>
    <w:lvl w:ilvl="7" w:tplc="34A0420E">
      <w:start w:val="1"/>
      <w:numFmt w:val="lowerLetter"/>
      <w:lvlText w:val="%8."/>
      <w:lvlJc w:val="left"/>
      <w:pPr>
        <w:ind w:left="5760" w:hanging="360"/>
      </w:pPr>
    </w:lvl>
    <w:lvl w:ilvl="8" w:tplc="749643A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E106F"/>
    <w:multiLevelType w:val="hybridMultilevel"/>
    <w:tmpl w:val="72B88142"/>
    <w:lvl w:ilvl="0" w:tplc="C354FCE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E4A94"/>
    <w:multiLevelType w:val="hybridMultilevel"/>
    <w:tmpl w:val="2BFE1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33F66"/>
    <w:multiLevelType w:val="hybridMultilevel"/>
    <w:tmpl w:val="69E4EB36"/>
    <w:lvl w:ilvl="0" w:tplc="DC6840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 w15:restartNumberingAfterBreak="0">
    <w:nsid w:val="558D3E7B"/>
    <w:multiLevelType w:val="hybridMultilevel"/>
    <w:tmpl w:val="DBE45A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B46B1"/>
    <w:multiLevelType w:val="hybridMultilevel"/>
    <w:tmpl w:val="82706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132C1"/>
    <w:multiLevelType w:val="hybridMultilevel"/>
    <w:tmpl w:val="6C9C1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9958A4"/>
    <w:multiLevelType w:val="hybridMultilevel"/>
    <w:tmpl w:val="C962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A0C8D"/>
    <w:multiLevelType w:val="hybridMultilevel"/>
    <w:tmpl w:val="59187A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74605"/>
    <w:multiLevelType w:val="hybridMultilevel"/>
    <w:tmpl w:val="78084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72E0D"/>
    <w:multiLevelType w:val="hybridMultilevel"/>
    <w:tmpl w:val="EF5E8F90"/>
    <w:lvl w:ilvl="0" w:tplc="1A34A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2244C90">
      <w:start w:val="1"/>
      <w:numFmt w:val="lowerLetter"/>
      <w:lvlText w:val="%2."/>
      <w:lvlJc w:val="left"/>
      <w:pPr>
        <w:ind w:left="1440" w:hanging="360"/>
      </w:pPr>
    </w:lvl>
    <w:lvl w:ilvl="2" w:tplc="BB0E7EBC">
      <w:start w:val="1"/>
      <w:numFmt w:val="lowerRoman"/>
      <w:lvlText w:val="%3."/>
      <w:lvlJc w:val="right"/>
      <w:pPr>
        <w:ind w:left="2160" w:hanging="180"/>
      </w:pPr>
    </w:lvl>
    <w:lvl w:ilvl="3" w:tplc="60366BC8">
      <w:start w:val="1"/>
      <w:numFmt w:val="decimal"/>
      <w:lvlText w:val="%4."/>
      <w:lvlJc w:val="left"/>
      <w:pPr>
        <w:ind w:left="2880" w:hanging="360"/>
      </w:pPr>
    </w:lvl>
    <w:lvl w:ilvl="4" w:tplc="30C0B06C">
      <w:start w:val="1"/>
      <w:numFmt w:val="lowerLetter"/>
      <w:lvlText w:val="%5."/>
      <w:lvlJc w:val="left"/>
      <w:pPr>
        <w:ind w:left="3600" w:hanging="360"/>
      </w:pPr>
    </w:lvl>
    <w:lvl w:ilvl="5" w:tplc="959049F0">
      <w:start w:val="1"/>
      <w:numFmt w:val="lowerRoman"/>
      <w:lvlText w:val="%6."/>
      <w:lvlJc w:val="right"/>
      <w:pPr>
        <w:ind w:left="4320" w:hanging="180"/>
      </w:pPr>
    </w:lvl>
    <w:lvl w:ilvl="6" w:tplc="CB865E62">
      <w:start w:val="1"/>
      <w:numFmt w:val="decimal"/>
      <w:lvlText w:val="%7."/>
      <w:lvlJc w:val="left"/>
      <w:pPr>
        <w:ind w:left="5040" w:hanging="360"/>
      </w:pPr>
    </w:lvl>
    <w:lvl w:ilvl="7" w:tplc="44D65402">
      <w:start w:val="1"/>
      <w:numFmt w:val="lowerLetter"/>
      <w:lvlText w:val="%8."/>
      <w:lvlJc w:val="left"/>
      <w:pPr>
        <w:ind w:left="5760" w:hanging="360"/>
      </w:pPr>
    </w:lvl>
    <w:lvl w:ilvl="8" w:tplc="6106ADC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00181F"/>
    <w:multiLevelType w:val="hybridMultilevel"/>
    <w:tmpl w:val="42E60720"/>
    <w:lvl w:ilvl="0" w:tplc="BD52A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8C91DC">
      <w:start w:val="1"/>
      <w:numFmt w:val="lowerLetter"/>
      <w:lvlText w:val="%2."/>
      <w:lvlJc w:val="left"/>
      <w:pPr>
        <w:ind w:left="1440" w:hanging="360"/>
      </w:pPr>
    </w:lvl>
    <w:lvl w:ilvl="2" w:tplc="24B479DE">
      <w:start w:val="1"/>
      <w:numFmt w:val="lowerRoman"/>
      <w:lvlText w:val="%3."/>
      <w:lvlJc w:val="right"/>
      <w:pPr>
        <w:ind w:left="2160" w:hanging="180"/>
      </w:pPr>
    </w:lvl>
    <w:lvl w:ilvl="3" w:tplc="DB5CEF8A">
      <w:start w:val="1"/>
      <w:numFmt w:val="decimal"/>
      <w:lvlText w:val="%4."/>
      <w:lvlJc w:val="left"/>
      <w:pPr>
        <w:ind w:left="2880" w:hanging="360"/>
      </w:pPr>
    </w:lvl>
    <w:lvl w:ilvl="4" w:tplc="12FA7B28">
      <w:start w:val="1"/>
      <w:numFmt w:val="lowerLetter"/>
      <w:lvlText w:val="%5."/>
      <w:lvlJc w:val="left"/>
      <w:pPr>
        <w:ind w:left="3600" w:hanging="360"/>
      </w:pPr>
    </w:lvl>
    <w:lvl w:ilvl="5" w:tplc="2DAC971C">
      <w:start w:val="1"/>
      <w:numFmt w:val="lowerRoman"/>
      <w:lvlText w:val="%6."/>
      <w:lvlJc w:val="right"/>
      <w:pPr>
        <w:ind w:left="4320" w:hanging="180"/>
      </w:pPr>
    </w:lvl>
    <w:lvl w:ilvl="6" w:tplc="A3A44F1A">
      <w:start w:val="1"/>
      <w:numFmt w:val="decimal"/>
      <w:lvlText w:val="%7."/>
      <w:lvlJc w:val="left"/>
      <w:pPr>
        <w:ind w:left="5040" w:hanging="360"/>
      </w:pPr>
    </w:lvl>
    <w:lvl w:ilvl="7" w:tplc="0D90C8C8">
      <w:start w:val="1"/>
      <w:numFmt w:val="lowerLetter"/>
      <w:lvlText w:val="%8."/>
      <w:lvlJc w:val="left"/>
      <w:pPr>
        <w:ind w:left="5760" w:hanging="360"/>
      </w:pPr>
    </w:lvl>
    <w:lvl w:ilvl="8" w:tplc="273EE08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A6562A"/>
    <w:multiLevelType w:val="hybridMultilevel"/>
    <w:tmpl w:val="2BF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5B0120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D61BB8"/>
    <w:multiLevelType w:val="hybridMultilevel"/>
    <w:tmpl w:val="387C7C12"/>
    <w:lvl w:ilvl="0" w:tplc="24983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D4B6A0">
      <w:start w:val="1"/>
      <w:numFmt w:val="lowerLetter"/>
      <w:lvlText w:val="%2."/>
      <w:lvlJc w:val="left"/>
      <w:pPr>
        <w:ind w:left="1440" w:hanging="360"/>
      </w:pPr>
    </w:lvl>
    <w:lvl w:ilvl="2" w:tplc="8DA435D8">
      <w:start w:val="1"/>
      <w:numFmt w:val="lowerRoman"/>
      <w:lvlText w:val="%3."/>
      <w:lvlJc w:val="right"/>
      <w:pPr>
        <w:ind w:left="2160" w:hanging="180"/>
      </w:pPr>
    </w:lvl>
    <w:lvl w:ilvl="3" w:tplc="1D222112">
      <w:start w:val="1"/>
      <w:numFmt w:val="decimal"/>
      <w:lvlText w:val="%4."/>
      <w:lvlJc w:val="left"/>
      <w:pPr>
        <w:ind w:left="2880" w:hanging="360"/>
      </w:pPr>
    </w:lvl>
    <w:lvl w:ilvl="4" w:tplc="2FA43476">
      <w:start w:val="1"/>
      <w:numFmt w:val="lowerLetter"/>
      <w:lvlText w:val="%5."/>
      <w:lvlJc w:val="left"/>
      <w:pPr>
        <w:ind w:left="3600" w:hanging="360"/>
      </w:pPr>
    </w:lvl>
    <w:lvl w:ilvl="5" w:tplc="0CE64722">
      <w:start w:val="1"/>
      <w:numFmt w:val="lowerRoman"/>
      <w:lvlText w:val="%6."/>
      <w:lvlJc w:val="right"/>
      <w:pPr>
        <w:ind w:left="4320" w:hanging="180"/>
      </w:pPr>
    </w:lvl>
    <w:lvl w:ilvl="6" w:tplc="326E2478">
      <w:start w:val="1"/>
      <w:numFmt w:val="decimal"/>
      <w:lvlText w:val="%7."/>
      <w:lvlJc w:val="left"/>
      <w:pPr>
        <w:ind w:left="5040" w:hanging="360"/>
      </w:pPr>
    </w:lvl>
    <w:lvl w:ilvl="7" w:tplc="60B20E02">
      <w:start w:val="1"/>
      <w:numFmt w:val="lowerLetter"/>
      <w:lvlText w:val="%8."/>
      <w:lvlJc w:val="left"/>
      <w:pPr>
        <w:ind w:left="5760" w:hanging="360"/>
      </w:pPr>
    </w:lvl>
    <w:lvl w:ilvl="8" w:tplc="E5F4499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B78E8"/>
    <w:multiLevelType w:val="hybridMultilevel"/>
    <w:tmpl w:val="DBE45A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2533A"/>
    <w:multiLevelType w:val="hybridMultilevel"/>
    <w:tmpl w:val="D45C67FA"/>
    <w:lvl w:ilvl="0" w:tplc="8F2C2CD8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B7BC6"/>
    <w:multiLevelType w:val="hybridMultilevel"/>
    <w:tmpl w:val="1534A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C7C7A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C67CAF"/>
    <w:multiLevelType w:val="hybridMultilevel"/>
    <w:tmpl w:val="2EA034C6"/>
    <w:lvl w:ilvl="0" w:tplc="E59C4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0AE874">
      <w:start w:val="1"/>
      <w:numFmt w:val="lowerLetter"/>
      <w:lvlText w:val="%2."/>
      <w:lvlJc w:val="left"/>
      <w:pPr>
        <w:ind w:left="1440" w:hanging="360"/>
      </w:pPr>
    </w:lvl>
    <w:lvl w:ilvl="2" w:tplc="5BF06FE0">
      <w:start w:val="1"/>
      <w:numFmt w:val="lowerRoman"/>
      <w:lvlText w:val="%3."/>
      <w:lvlJc w:val="right"/>
      <w:pPr>
        <w:ind w:left="2160" w:hanging="180"/>
      </w:pPr>
    </w:lvl>
    <w:lvl w:ilvl="3" w:tplc="5574C8F2">
      <w:start w:val="1"/>
      <w:numFmt w:val="decimal"/>
      <w:lvlText w:val="%4."/>
      <w:lvlJc w:val="left"/>
      <w:pPr>
        <w:ind w:left="2880" w:hanging="360"/>
      </w:pPr>
    </w:lvl>
    <w:lvl w:ilvl="4" w:tplc="8DE4D9BE">
      <w:start w:val="1"/>
      <w:numFmt w:val="lowerLetter"/>
      <w:lvlText w:val="%5."/>
      <w:lvlJc w:val="left"/>
      <w:pPr>
        <w:ind w:left="3600" w:hanging="360"/>
      </w:pPr>
    </w:lvl>
    <w:lvl w:ilvl="5" w:tplc="F7E221FC">
      <w:start w:val="1"/>
      <w:numFmt w:val="lowerRoman"/>
      <w:lvlText w:val="%6."/>
      <w:lvlJc w:val="right"/>
      <w:pPr>
        <w:ind w:left="4320" w:hanging="180"/>
      </w:pPr>
    </w:lvl>
    <w:lvl w:ilvl="6" w:tplc="0DF02E9E">
      <w:start w:val="1"/>
      <w:numFmt w:val="decimal"/>
      <w:lvlText w:val="%7."/>
      <w:lvlJc w:val="left"/>
      <w:pPr>
        <w:ind w:left="5040" w:hanging="360"/>
      </w:pPr>
    </w:lvl>
    <w:lvl w:ilvl="7" w:tplc="D6621EB8">
      <w:start w:val="1"/>
      <w:numFmt w:val="lowerLetter"/>
      <w:lvlText w:val="%8."/>
      <w:lvlJc w:val="left"/>
      <w:pPr>
        <w:ind w:left="5760" w:hanging="360"/>
      </w:pPr>
    </w:lvl>
    <w:lvl w:ilvl="8" w:tplc="F50EE10C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D7EDB"/>
    <w:multiLevelType w:val="hybridMultilevel"/>
    <w:tmpl w:val="0994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A056E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6268">
    <w:abstractNumId w:val="46"/>
  </w:num>
  <w:num w:numId="2" w16cid:durableId="222908462">
    <w:abstractNumId w:val="27"/>
  </w:num>
  <w:num w:numId="3" w16cid:durableId="425346602">
    <w:abstractNumId w:val="38"/>
  </w:num>
  <w:num w:numId="4" w16cid:durableId="1462069379">
    <w:abstractNumId w:val="41"/>
  </w:num>
  <w:num w:numId="5" w16cid:durableId="373115985">
    <w:abstractNumId w:val="37"/>
  </w:num>
  <w:num w:numId="6" w16cid:durableId="394284065">
    <w:abstractNumId w:val="8"/>
  </w:num>
  <w:num w:numId="7" w16cid:durableId="918368400">
    <w:abstractNumId w:val="1"/>
  </w:num>
  <w:num w:numId="8" w16cid:durableId="424039586">
    <w:abstractNumId w:val="18"/>
  </w:num>
  <w:num w:numId="9" w16cid:durableId="341401834">
    <w:abstractNumId w:val="11"/>
  </w:num>
  <w:num w:numId="10" w16cid:durableId="1860661675">
    <w:abstractNumId w:val="4"/>
  </w:num>
  <w:num w:numId="11" w16cid:durableId="779573763">
    <w:abstractNumId w:val="2"/>
  </w:num>
  <w:num w:numId="12" w16cid:durableId="1937707308">
    <w:abstractNumId w:val="3"/>
  </w:num>
  <w:num w:numId="13" w16cid:durableId="1809207405">
    <w:abstractNumId w:val="33"/>
  </w:num>
  <w:num w:numId="14" w16cid:durableId="695229159">
    <w:abstractNumId w:val="5"/>
  </w:num>
  <w:num w:numId="15" w16cid:durableId="365108615">
    <w:abstractNumId w:val="30"/>
  </w:num>
  <w:num w:numId="16" w16cid:durableId="806630516">
    <w:abstractNumId w:val="35"/>
  </w:num>
  <w:num w:numId="17" w16cid:durableId="1110054968">
    <w:abstractNumId w:val="0"/>
  </w:num>
  <w:num w:numId="18" w16cid:durableId="1745882566">
    <w:abstractNumId w:val="44"/>
  </w:num>
  <w:num w:numId="19" w16cid:durableId="258762761">
    <w:abstractNumId w:val="47"/>
  </w:num>
  <w:num w:numId="20" w16cid:durableId="512844990">
    <w:abstractNumId w:val="23"/>
  </w:num>
  <w:num w:numId="21" w16cid:durableId="856506254">
    <w:abstractNumId w:val="32"/>
  </w:num>
  <w:num w:numId="22" w16cid:durableId="1808426771">
    <w:abstractNumId w:val="39"/>
  </w:num>
  <w:num w:numId="23" w16cid:durableId="1712875569">
    <w:abstractNumId w:val="29"/>
  </w:num>
  <w:num w:numId="24" w16cid:durableId="427192820">
    <w:abstractNumId w:val="6"/>
  </w:num>
  <w:num w:numId="25" w16cid:durableId="1893496060">
    <w:abstractNumId w:val="26"/>
  </w:num>
  <w:num w:numId="26" w16cid:durableId="895311387">
    <w:abstractNumId w:val="45"/>
  </w:num>
  <w:num w:numId="27" w16cid:durableId="1063217499">
    <w:abstractNumId w:val="24"/>
  </w:num>
  <w:num w:numId="28" w16cid:durableId="877819850">
    <w:abstractNumId w:val="13"/>
  </w:num>
  <w:num w:numId="29" w16cid:durableId="1334138566">
    <w:abstractNumId w:val="9"/>
  </w:num>
  <w:num w:numId="30" w16cid:durableId="1648901919">
    <w:abstractNumId w:val="10"/>
  </w:num>
  <w:num w:numId="31" w16cid:durableId="604848714">
    <w:abstractNumId w:val="20"/>
  </w:num>
  <w:num w:numId="32" w16cid:durableId="1101146098">
    <w:abstractNumId w:val="42"/>
  </w:num>
  <w:num w:numId="33" w16cid:durableId="785199357">
    <w:abstractNumId w:val="31"/>
  </w:num>
  <w:num w:numId="34" w16cid:durableId="1799489454">
    <w:abstractNumId w:val="48"/>
  </w:num>
  <w:num w:numId="35" w16cid:durableId="1072046876">
    <w:abstractNumId w:val="7"/>
  </w:num>
  <w:num w:numId="36" w16cid:durableId="2062555845">
    <w:abstractNumId w:val="12"/>
  </w:num>
  <w:num w:numId="37" w16cid:durableId="1620792850">
    <w:abstractNumId w:val="40"/>
  </w:num>
  <w:num w:numId="38" w16cid:durableId="1453281831">
    <w:abstractNumId w:val="25"/>
  </w:num>
  <w:num w:numId="39" w16cid:durableId="1714498761">
    <w:abstractNumId w:val="17"/>
  </w:num>
  <w:num w:numId="40" w16cid:durableId="2059931613">
    <w:abstractNumId w:val="36"/>
  </w:num>
  <w:num w:numId="41" w16cid:durableId="1384673445">
    <w:abstractNumId w:val="19"/>
  </w:num>
  <w:num w:numId="42" w16cid:durableId="324863694">
    <w:abstractNumId w:val="16"/>
  </w:num>
  <w:num w:numId="43" w16cid:durableId="194272484">
    <w:abstractNumId w:val="34"/>
  </w:num>
  <w:num w:numId="44" w16cid:durableId="1536308060">
    <w:abstractNumId w:val="22"/>
  </w:num>
  <w:num w:numId="45" w16cid:durableId="1771271654">
    <w:abstractNumId w:val="21"/>
  </w:num>
  <w:num w:numId="46" w16cid:durableId="937910073">
    <w:abstractNumId w:val="43"/>
  </w:num>
  <w:num w:numId="47" w16cid:durableId="138572458">
    <w:abstractNumId w:val="15"/>
  </w:num>
  <w:num w:numId="48" w16cid:durableId="1585336245">
    <w:abstractNumId w:val="14"/>
  </w:num>
  <w:num w:numId="49" w16cid:durableId="1293362614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C59"/>
    <w:rsid w:val="000061C8"/>
    <w:rsid w:val="000168C4"/>
    <w:rsid w:val="00023A51"/>
    <w:rsid w:val="00027BE1"/>
    <w:rsid w:val="00040424"/>
    <w:rsid w:val="00041521"/>
    <w:rsid w:val="00044DDF"/>
    <w:rsid w:val="000703AD"/>
    <w:rsid w:val="000859B3"/>
    <w:rsid w:val="000902D5"/>
    <w:rsid w:val="00091069"/>
    <w:rsid w:val="00091094"/>
    <w:rsid w:val="00095CA1"/>
    <w:rsid w:val="000A3D2F"/>
    <w:rsid w:val="000D0A19"/>
    <w:rsid w:val="000D36BC"/>
    <w:rsid w:val="000D44C4"/>
    <w:rsid w:val="000D5443"/>
    <w:rsid w:val="000E5892"/>
    <w:rsid w:val="000F002E"/>
    <w:rsid w:val="000F6E8A"/>
    <w:rsid w:val="0010673A"/>
    <w:rsid w:val="00114326"/>
    <w:rsid w:val="001275B6"/>
    <w:rsid w:val="001312E2"/>
    <w:rsid w:val="001328A0"/>
    <w:rsid w:val="00144B64"/>
    <w:rsid w:val="001B24C9"/>
    <w:rsid w:val="001B6513"/>
    <w:rsid w:val="001C0BEE"/>
    <w:rsid w:val="001C3DF4"/>
    <w:rsid w:val="001E044C"/>
    <w:rsid w:val="001E36AF"/>
    <w:rsid w:val="001E4E76"/>
    <w:rsid w:val="001E5576"/>
    <w:rsid w:val="001E66FB"/>
    <w:rsid w:val="001F4A48"/>
    <w:rsid w:val="00200404"/>
    <w:rsid w:val="002267C4"/>
    <w:rsid w:val="00227216"/>
    <w:rsid w:val="002320D3"/>
    <w:rsid w:val="002526C6"/>
    <w:rsid w:val="002557A1"/>
    <w:rsid w:val="002648D2"/>
    <w:rsid w:val="00267052"/>
    <w:rsid w:val="00271235"/>
    <w:rsid w:val="0029215C"/>
    <w:rsid w:val="00293AA9"/>
    <w:rsid w:val="002A2B2E"/>
    <w:rsid w:val="002A77C9"/>
    <w:rsid w:val="002B15A1"/>
    <w:rsid w:val="002C2A14"/>
    <w:rsid w:val="002D3775"/>
    <w:rsid w:val="002D6D46"/>
    <w:rsid w:val="002E2C5A"/>
    <w:rsid w:val="002E313C"/>
    <w:rsid w:val="002E680A"/>
    <w:rsid w:val="002F0DA0"/>
    <w:rsid w:val="00310EC6"/>
    <w:rsid w:val="00317880"/>
    <w:rsid w:val="003362CF"/>
    <w:rsid w:val="00352E73"/>
    <w:rsid w:val="00361A78"/>
    <w:rsid w:val="00365B72"/>
    <w:rsid w:val="0036691E"/>
    <w:rsid w:val="00377172"/>
    <w:rsid w:val="003803B7"/>
    <w:rsid w:val="00385CB5"/>
    <w:rsid w:val="003940FD"/>
    <w:rsid w:val="003A3519"/>
    <w:rsid w:val="003A6509"/>
    <w:rsid w:val="003B2F37"/>
    <w:rsid w:val="003B60B7"/>
    <w:rsid w:val="003B7733"/>
    <w:rsid w:val="003D499E"/>
    <w:rsid w:val="003D50A1"/>
    <w:rsid w:val="003D6BC8"/>
    <w:rsid w:val="003F2A0D"/>
    <w:rsid w:val="003F2E6B"/>
    <w:rsid w:val="003F6339"/>
    <w:rsid w:val="00404313"/>
    <w:rsid w:val="0040677F"/>
    <w:rsid w:val="00410556"/>
    <w:rsid w:val="00435D00"/>
    <w:rsid w:val="00441AA0"/>
    <w:rsid w:val="004432ED"/>
    <w:rsid w:val="00453A4D"/>
    <w:rsid w:val="0045480B"/>
    <w:rsid w:val="00462575"/>
    <w:rsid w:val="00465B1C"/>
    <w:rsid w:val="00473B1E"/>
    <w:rsid w:val="004744C5"/>
    <w:rsid w:val="00481E9A"/>
    <w:rsid w:val="00484C81"/>
    <w:rsid w:val="00485ACE"/>
    <w:rsid w:val="004974FB"/>
    <w:rsid w:val="004A7AFB"/>
    <w:rsid w:val="004B461F"/>
    <w:rsid w:val="004D5768"/>
    <w:rsid w:val="004D6D16"/>
    <w:rsid w:val="004E2500"/>
    <w:rsid w:val="00523E98"/>
    <w:rsid w:val="00524700"/>
    <w:rsid w:val="00525A6A"/>
    <w:rsid w:val="00535325"/>
    <w:rsid w:val="0053555A"/>
    <w:rsid w:val="00552549"/>
    <w:rsid w:val="005579A8"/>
    <w:rsid w:val="005714F7"/>
    <w:rsid w:val="005765AA"/>
    <w:rsid w:val="00584638"/>
    <w:rsid w:val="00584C20"/>
    <w:rsid w:val="005A6004"/>
    <w:rsid w:val="005C3137"/>
    <w:rsid w:val="005D2F8C"/>
    <w:rsid w:val="005E1C16"/>
    <w:rsid w:val="005E7FFE"/>
    <w:rsid w:val="005F59C7"/>
    <w:rsid w:val="00630937"/>
    <w:rsid w:val="00631FC1"/>
    <w:rsid w:val="00636AA0"/>
    <w:rsid w:val="0063782D"/>
    <w:rsid w:val="00645D32"/>
    <w:rsid w:val="00646268"/>
    <w:rsid w:val="00664C29"/>
    <w:rsid w:val="00672544"/>
    <w:rsid w:val="00672FFA"/>
    <w:rsid w:val="00683645"/>
    <w:rsid w:val="00692045"/>
    <w:rsid w:val="0069775A"/>
    <w:rsid w:val="006A2B8C"/>
    <w:rsid w:val="006B2A14"/>
    <w:rsid w:val="006C5FB0"/>
    <w:rsid w:val="006D0804"/>
    <w:rsid w:val="006D0998"/>
    <w:rsid w:val="006D1025"/>
    <w:rsid w:val="006D6F08"/>
    <w:rsid w:val="006E49E4"/>
    <w:rsid w:val="006F2191"/>
    <w:rsid w:val="006F3E07"/>
    <w:rsid w:val="006F6C1C"/>
    <w:rsid w:val="007009C1"/>
    <w:rsid w:val="00720909"/>
    <w:rsid w:val="00721041"/>
    <w:rsid w:val="00721471"/>
    <w:rsid w:val="00730749"/>
    <w:rsid w:val="00734F79"/>
    <w:rsid w:val="00741622"/>
    <w:rsid w:val="00770B58"/>
    <w:rsid w:val="00770E49"/>
    <w:rsid w:val="00781109"/>
    <w:rsid w:val="007858DB"/>
    <w:rsid w:val="007A4B13"/>
    <w:rsid w:val="007B2A6B"/>
    <w:rsid w:val="007B3453"/>
    <w:rsid w:val="007D2AD9"/>
    <w:rsid w:val="007D425D"/>
    <w:rsid w:val="007D5E4C"/>
    <w:rsid w:val="007D60B7"/>
    <w:rsid w:val="007D6B31"/>
    <w:rsid w:val="007E0CBA"/>
    <w:rsid w:val="007E2A90"/>
    <w:rsid w:val="008124DF"/>
    <w:rsid w:val="008136A5"/>
    <w:rsid w:val="00824475"/>
    <w:rsid w:val="00825995"/>
    <w:rsid w:val="008448AB"/>
    <w:rsid w:val="00851170"/>
    <w:rsid w:val="00851640"/>
    <w:rsid w:val="00862270"/>
    <w:rsid w:val="0087716F"/>
    <w:rsid w:val="0088711F"/>
    <w:rsid w:val="008948AA"/>
    <w:rsid w:val="008A08AE"/>
    <w:rsid w:val="008B1072"/>
    <w:rsid w:val="008B38F3"/>
    <w:rsid w:val="008C6E70"/>
    <w:rsid w:val="008D05F0"/>
    <w:rsid w:val="008D2012"/>
    <w:rsid w:val="008E6D7B"/>
    <w:rsid w:val="008F3210"/>
    <w:rsid w:val="008F3DDB"/>
    <w:rsid w:val="00905AC0"/>
    <w:rsid w:val="00923103"/>
    <w:rsid w:val="00926CBE"/>
    <w:rsid w:val="009273BF"/>
    <w:rsid w:val="0093332E"/>
    <w:rsid w:val="009356DF"/>
    <w:rsid w:val="00936446"/>
    <w:rsid w:val="00941ECA"/>
    <w:rsid w:val="00950DA9"/>
    <w:rsid w:val="00953431"/>
    <w:rsid w:val="00954805"/>
    <w:rsid w:val="0095682B"/>
    <w:rsid w:val="00962621"/>
    <w:rsid w:val="009706CC"/>
    <w:rsid w:val="009747AC"/>
    <w:rsid w:val="00986D73"/>
    <w:rsid w:val="009A7DA7"/>
    <w:rsid w:val="009B0331"/>
    <w:rsid w:val="009B3D79"/>
    <w:rsid w:val="009B5055"/>
    <w:rsid w:val="009B6602"/>
    <w:rsid w:val="009C17CB"/>
    <w:rsid w:val="009C3038"/>
    <w:rsid w:val="009C476C"/>
    <w:rsid w:val="009D600A"/>
    <w:rsid w:val="009D680B"/>
    <w:rsid w:val="009E03F8"/>
    <w:rsid w:val="009F31BA"/>
    <w:rsid w:val="00A02B8E"/>
    <w:rsid w:val="00A105AB"/>
    <w:rsid w:val="00A11044"/>
    <w:rsid w:val="00A17911"/>
    <w:rsid w:val="00A2708C"/>
    <w:rsid w:val="00A27282"/>
    <w:rsid w:val="00A33D0A"/>
    <w:rsid w:val="00A36A81"/>
    <w:rsid w:val="00A64A01"/>
    <w:rsid w:val="00A67BE4"/>
    <w:rsid w:val="00A83AC1"/>
    <w:rsid w:val="00A86068"/>
    <w:rsid w:val="00AC3044"/>
    <w:rsid w:val="00AD1DA6"/>
    <w:rsid w:val="00AE232D"/>
    <w:rsid w:val="00AE6C38"/>
    <w:rsid w:val="00AE79CF"/>
    <w:rsid w:val="00AF0AE1"/>
    <w:rsid w:val="00B07520"/>
    <w:rsid w:val="00B1605F"/>
    <w:rsid w:val="00B16098"/>
    <w:rsid w:val="00B244BB"/>
    <w:rsid w:val="00B2739C"/>
    <w:rsid w:val="00B3098C"/>
    <w:rsid w:val="00B32D9C"/>
    <w:rsid w:val="00B42CC1"/>
    <w:rsid w:val="00B460F5"/>
    <w:rsid w:val="00B47C59"/>
    <w:rsid w:val="00B50C48"/>
    <w:rsid w:val="00B54100"/>
    <w:rsid w:val="00B56FF2"/>
    <w:rsid w:val="00B65285"/>
    <w:rsid w:val="00B66C77"/>
    <w:rsid w:val="00B7272F"/>
    <w:rsid w:val="00B75BE5"/>
    <w:rsid w:val="00B920FA"/>
    <w:rsid w:val="00B9771C"/>
    <w:rsid w:val="00BA07CC"/>
    <w:rsid w:val="00BA18CC"/>
    <w:rsid w:val="00BA1F8B"/>
    <w:rsid w:val="00BA35A6"/>
    <w:rsid w:val="00BA3F96"/>
    <w:rsid w:val="00BA7603"/>
    <w:rsid w:val="00BB148B"/>
    <w:rsid w:val="00BC46FA"/>
    <w:rsid w:val="00BC7393"/>
    <w:rsid w:val="00BD0AC3"/>
    <w:rsid w:val="00BD10F4"/>
    <w:rsid w:val="00BD4AF7"/>
    <w:rsid w:val="00BD5C4E"/>
    <w:rsid w:val="00BD6742"/>
    <w:rsid w:val="00BF2F9B"/>
    <w:rsid w:val="00BF4A48"/>
    <w:rsid w:val="00C016A5"/>
    <w:rsid w:val="00C02CA4"/>
    <w:rsid w:val="00C03101"/>
    <w:rsid w:val="00C10073"/>
    <w:rsid w:val="00C13A82"/>
    <w:rsid w:val="00C25AE0"/>
    <w:rsid w:val="00C3759B"/>
    <w:rsid w:val="00C378B5"/>
    <w:rsid w:val="00C52C05"/>
    <w:rsid w:val="00C6201A"/>
    <w:rsid w:val="00C64088"/>
    <w:rsid w:val="00C76C21"/>
    <w:rsid w:val="00C838E1"/>
    <w:rsid w:val="00C86BFE"/>
    <w:rsid w:val="00C95021"/>
    <w:rsid w:val="00C961C8"/>
    <w:rsid w:val="00C97D4C"/>
    <w:rsid w:val="00CA1BE6"/>
    <w:rsid w:val="00CB7DD9"/>
    <w:rsid w:val="00CC126B"/>
    <w:rsid w:val="00CC1E37"/>
    <w:rsid w:val="00CC7E50"/>
    <w:rsid w:val="00CD1521"/>
    <w:rsid w:val="00CD4002"/>
    <w:rsid w:val="00CF0AEC"/>
    <w:rsid w:val="00D00388"/>
    <w:rsid w:val="00D00B60"/>
    <w:rsid w:val="00D00F30"/>
    <w:rsid w:val="00D1633F"/>
    <w:rsid w:val="00D17941"/>
    <w:rsid w:val="00D23DCD"/>
    <w:rsid w:val="00D33A55"/>
    <w:rsid w:val="00D3733A"/>
    <w:rsid w:val="00D41755"/>
    <w:rsid w:val="00D45FD6"/>
    <w:rsid w:val="00D60036"/>
    <w:rsid w:val="00D64183"/>
    <w:rsid w:val="00D705D9"/>
    <w:rsid w:val="00D7341E"/>
    <w:rsid w:val="00D75EA0"/>
    <w:rsid w:val="00D76CBA"/>
    <w:rsid w:val="00D76FE2"/>
    <w:rsid w:val="00D82C1A"/>
    <w:rsid w:val="00D83B39"/>
    <w:rsid w:val="00D91AD9"/>
    <w:rsid w:val="00D95AA6"/>
    <w:rsid w:val="00DA096E"/>
    <w:rsid w:val="00DB7681"/>
    <w:rsid w:val="00DC2177"/>
    <w:rsid w:val="00DD0CB4"/>
    <w:rsid w:val="00DD0E3E"/>
    <w:rsid w:val="00DD63A8"/>
    <w:rsid w:val="00DE0922"/>
    <w:rsid w:val="00DE1A21"/>
    <w:rsid w:val="00E03605"/>
    <w:rsid w:val="00E04393"/>
    <w:rsid w:val="00E12A0C"/>
    <w:rsid w:val="00E25E89"/>
    <w:rsid w:val="00E308AA"/>
    <w:rsid w:val="00E37360"/>
    <w:rsid w:val="00E45AB0"/>
    <w:rsid w:val="00E46B18"/>
    <w:rsid w:val="00E46D8B"/>
    <w:rsid w:val="00E63D57"/>
    <w:rsid w:val="00E933E9"/>
    <w:rsid w:val="00EC26B1"/>
    <w:rsid w:val="00EE0160"/>
    <w:rsid w:val="00EE0F5D"/>
    <w:rsid w:val="00EE2E71"/>
    <w:rsid w:val="00F015BE"/>
    <w:rsid w:val="00F016FC"/>
    <w:rsid w:val="00F04C65"/>
    <w:rsid w:val="00F04FBB"/>
    <w:rsid w:val="00F071FB"/>
    <w:rsid w:val="00F07302"/>
    <w:rsid w:val="00F12F19"/>
    <w:rsid w:val="00F140B7"/>
    <w:rsid w:val="00F16039"/>
    <w:rsid w:val="00F203E7"/>
    <w:rsid w:val="00F23F75"/>
    <w:rsid w:val="00F403E8"/>
    <w:rsid w:val="00F545E9"/>
    <w:rsid w:val="00F56243"/>
    <w:rsid w:val="00F659DF"/>
    <w:rsid w:val="00F703EF"/>
    <w:rsid w:val="00F727FD"/>
    <w:rsid w:val="00F838EE"/>
    <w:rsid w:val="00F84D24"/>
    <w:rsid w:val="00FB06B1"/>
    <w:rsid w:val="00FB1CA6"/>
    <w:rsid w:val="00FB3D1D"/>
    <w:rsid w:val="00FC033D"/>
    <w:rsid w:val="00FE1082"/>
    <w:rsid w:val="00FE3224"/>
    <w:rsid w:val="00FF2EDE"/>
    <w:rsid w:val="00FF4E7A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10DA"/>
  <w15:docId w15:val="{EFB0E762-F0D7-4551-BABF-2735BC62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4C5"/>
    <w:pPr>
      <w:spacing w:after="200" w:line="276" w:lineRule="auto"/>
    </w:pPr>
    <w:rPr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lang w:eastAsia="en-US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en-US"/>
    </w:rPr>
  </w:style>
  <w:style w:type="paragraph" w:styleId="Poprawka">
    <w:name w:val="Revision"/>
    <w:hidden/>
    <w:uiPriority w:val="99"/>
    <w:semiHidden/>
    <w:rPr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en-US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UyteHipercze">
    <w:name w:val="FollowedHyperlink"/>
    <w:uiPriority w:val="99"/>
    <w:semiHidden/>
    <w:unhideWhenUsed/>
    <w:rPr>
      <w:color w:val="800080"/>
      <w:u w:val="single"/>
    </w:rPr>
  </w:style>
  <w:style w:type="paragraph" w:customStyle="1" w:styleId="Default">
    <w:name w:val="Default"/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D6D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2320D3"/>
  </w:style>
  <w:style w:type="character" w:styleId="Nierozpoznanawzmianka">
    <w:name w:val="Unresolved Mention"/>
    <w:basedOn w:val="Domylnaczcionkaakapitu"/>
    <w:uiPriority w:val="99"/>
    <w:semiHidden/>
    <w:unhideWhenUsed/>
    <w:rsid w:val="00721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8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7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po.gov.pl/media/107286/ocenaDNSH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063B0-29AE-40DF-B078-D96F91D24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46E42-2AE1-426C-963E-68B53C771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D99A86-CE17-4097-B287-48DCB82933CA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654A51B6-6CB7-4F8B-AFA4-377B9BDD1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43</Pages>
  <Words>6638</Words>
  <Characters>39828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Wrobel</dc:creator>
  <cp:keywords/>
  <cp:lastModifiedBy>Pawłowska Agnieszka</cp:lastModifiedBy>
  <cp:revision>38</cp:revision>
  <dcterms:created xsi:type="dcterms:W3CDTF">2024-10-23T07:48:00Z</dcterms:created>
  <dcterms:modified xsi:type="dcterms:W3CDTF">2024-12-02T12:47:00Z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